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5" w:line="230" w:lineRule="auto"/>
        <w:ind w:left="44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"/>
          <w:sz w:val="31"/>
          <w:szCs w:val="31"/>
          <w:lang w:val="en-US" w:eastAsia="zh-CN"/>
        </w:rPr>
        <w:t>二：</w:t>
      </w:r>
      <w:bookmarkStart w:id="0" w:name="_GoBack"/>
      <w:bookmarkEnd w:id="0"/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85" w:line="183" w:lineRule="auto"/>
        <w:ind w:left="1106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代理记账基础工作规范（试行）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412" w:lineRule="exact"/>
        <w:ind w:left="33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position w:val="1"/>
          <w:sz w:val="31"/>
          <w:szCs w:val="31"/>
        </w:rPr>
        <w:t>第一章</w:t>
      </w:r>
      <w:r>
        <w:rPr>
          <w:rFonts w:ascii="黑体" w:hAnsi="黑体" w:eastAsia="黑体" w:cs="黑体"/>
          <w:spacing w:val="29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"/>
          <w:position w:val="1"/>
          <w:sz w:val="31"/>
          <w:szCs w:val="31"/>
        </w:rPr>
        <w:t>总则</w:t>
      </w:r>
    </w:p>
    <w:p>
      <w:pPr>
        <w:pStyle w:val="2"/>
        <w:spacing w:before="202" w:line="357" w:lineRule="auto"/>
        <w:ind w:left="30" w:right="11" w:firstLine="653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spacing w:val="14"/>
        </w:rPr>
        <w:t xml:space="preserve"> 为加强代理记账基础工作，规范代理记账机构</w:t>
      </w:r>
      <w:r>
        <w:rPr>
          <w:spacing w:val="12"/>
        </w:rPr>
        <w:t xml:space="preserve"> </w:t>
      </w:r>
      <w:r>
        <w:rPr>
          <w:spacing w:val="9"/>
        </w:rPr>
        <w:t>开展代理记账业务，保障代理记账服务质量，</w:t>
      </w:r>
      <w:r>
        <w:rPr>
          <w:spacing w:val="8"/>
        </w:rPr>
        <w:t>根据《中华人</w:t>
      </w:r>
      <w:r>
        <w:t xml:space="preserve"> </w:t>
      </w:r>
      <w:r>
        <w:rPr>
          <w:spacing w:val="9"/>
        </w:rPr>
        <w:t>民共和国会计法》、《代理记账管理办法》、《会计</w:t>
      </w:r>
      <w:r>
        <w:rPr>
          <w:spacing w:val="8"/>
        </w:rPr>
        <w:t>基础工</w:t>
      </w:r>
      <w:r>
        <w:t xml:space="preserve"> </w:t>
      </w:r>
      <w:r>
        <w:rPr>
          <w:spacing w:val="9"/>
        </w:rPr>
        <w:t>作规范》、《会计档案管理办法》等相关法律</w:t>
      </w:r>
      <w:r>
        <w:rPr>
          <w:spacing w:val="8"/>
        </w:rPr>
        <w:t>法规，制定本</w:t>
      </w:r>
    </w:p>
    <w:p>
      <w:pPr>
        <w:pStyle w:val="2"/>
        <w:spacing w:line="225" w:lineRule="auto"/>
        <w:ind w:left="36"/>
      </w:pPr>
      <w:r>
        <w:rPr>
          <w:spacing w:val="-2"/>
        </w:rPr>
        <w:t>规范。</w:t>
      </w:r>
    </w:p>
    <w:p>
      <w:pPr>
        <w:pStyle w:val="2"/>
        <w:spacing w:before="221" w:line="600" w:lineRule="exact"/>
        <w:ind w:right="14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spacing w:val="14"/>
          <w:position w:val="21"/>
        </w:rPr>
        <w:t xml:space="preserve"> 本规范适用于代理记账机构接受委托办理代理</w:t>
      </w:r>
    </w:p>
    <w:p>
      <w:pPr>
        <w:pStyle w:val="2"/>
        <w:spacing w:line="223" w:lineRule="auto"/>
        <w:ind w:left="34"/>
      </w:pPr>
      <w:r>
        <w:rPr>
          <w:spacing w:val="3"/>
        </w:rPr>
        <w:t>记账业务。</w:t>
      </w:r>
    </w:p>
    <w:p>
      <w:pPr>
        <w:pStyle w:val="2"/>
        <w:spacing w:before="226" w:line="600" w:lineRule="exact"/>
        <w:ind w:right="13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spacing w:val="14"/>
          <w:position w:val="21"/>
        </w:rPr>
        <w:t xml:space="preserve"> 代理记账机构应当严格执行有关法律法规，提</w:t>
      </w:r>
    </w:p>
    <w:p>
      <w:pPr>
        <w:pStyle w:val="2"/>
        <w:spacing w:line="221" w:lineRule="auto"/>
        <w:ind w:left="40"/>
      </w:pPr>
      <w:r>
        <w:rPr>
          <w:spacing w:val="8"/>
        </w:rPr>
        <w:t>高代理记账业务规范水平，保证会计信息质量。</w:t>
      </w:r>
    </w:p>
    <w:p>
      <w:pPr>
        <w:pStyle w:val="2"/>
        <w:spacing w:before="230" w:line="357" w:lineRule="auto"/>
        <w:ind w:left="52" w:right="13" w:firstLine="630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spacing w:val="14"/>
        </w:rPr>
        <w:t xml:space="preserve"> 代理记账机构开展代理记账业务应当遵守本规 </w:t>
      </w:r>
      <w:r>
        <w:rPr>
          <w:spacing w:val="8"/>
        </w:rPr>
        <w:t>范，至少履行下列基本程序：业务承接、工作计划、资</w:t>
      </w:r>
      <w:r>
        <w:rPr>
          <w:spacing w:val="7"/>
        </w:rPr>
        <w:t>料交</w:t>
      </w:r>
    </w:p>
    <w:p>
      <w:pPr>
        <w:pStyle w:val="2"/>
        <w:spacing w:before="1" w:line="221" w:lineRule="auto"/>
        <w:ind w:left="26"/>
      </w:pPr>
      <w:r>
        <w:rPr>
          <w:spacing w:val="8"/>
        </w:rPr>
        <w:t>接、会计核算、质量控制、档案管理等。</w:t>
      </w:r>
    </w:p>
    <w:p>
      <w:pPr>
        <w:pStyle w:val="2"/>
        <w:spacing w:before="227" w:line="600" w:lineRule="exact"/>
        <w:ind w:right="16"/>
        <w:jc w:val="right"/>
      </w:pPr>
      <w:r>
        <w:rPr>
          <w:spacing w:val="9"/>
          <w:position w:val="21"/>
        </w:rPr>
        <w:t>代理记账机构开展相关工作时，可以根据有关</w:t>
      </w:r>
      <w:r>
        <w:rPr>
          <w:spacing w:val="8"/>
          <w:position w:val="21"/>
        </w:rPr>
        <w:t>法律法规</w:t>
      </w:r>
    </w:p>
    <w:p>
      <w:pPr>
        <w:pStyle w:val="2"/>
        <w:spacing w:before="1" w:line="220" w:lineRule="auto"/>
        <w:ind w:left="41"/>
      </w:pPr>
      <w:r>
        <w:rPr>
          <w:spacing w:val="8"/>
        </w:rPr>
        <w:t>等规定，结合具体情况运用专业判断作出相应处理。</w:t>
      </w:r>
    </w:p>
    <w:p>
      <w:pPr>
        <w:spacing w:before="218" w:line="411" w:lineRule="exact"/>
        <w:ind w:left="298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1"/>
          <w:sz w:val="31"/>
          <w:szCs w:val="31"/>
        </w:rPr>
        <w:t>第二章</w:t>
      </w:r>
      <w:r>
        <w:rPr>
          <w:rFonts w:ascii="黑体" w:hAnsi="黑体" w:eastAsia="黑体" w:cs="黑体"/>
          <w:spacing w:val="29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position w:val="1"/>
          <w:sz w:val="31"/>
          <w:szCs w:val="31"/>
        </w:rPr>
        <w:t>业务承接</w:t>
      </w:r>
    </w:p>
    <w:p>
      <w:pPr>
        <w:pStyle w:val="2"/>
        <w:spacing w:before="201" w:line="600" w:lineRule="exact"/>
        <w:ind w:right="13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spacing w:val="14"/>
          <w:position w:val="21"/>
        </w:rPr>
        <w:t xml:space="preserve"> 业务承接包括了解委托人基本情况和签订代理</w:t>
      </w:r>
    </w:p>
    <w:p>
      <w:pPr>
        <w:pStyle w:val="2"/>
        <w:spacing w:line="223" w:lineRule="auto"/>
        <w:ind w:left="34"/>
      </w:pPr>
      <w:r>
        <w:rPr>
          <w:spacing w:val="6"/>
        </w:rPr>
        <w:t>记账业务委托合同。</w:t>
      </w:r>
    </w:p>
    <w:p>
      <w:pPr>
        <w:pStyle w:val="2"/>
        <w:spacing w:before="226" w:line="222" w:lineRule="auto"/>
        <w:ind w:right="16"/>
        <w:jc w:val="right"/>
      </w:pPr>
      <w:r>
        <w:rPr>
          <w:spacing w:val="6"/>
        </w:rPr>
        <w:t>了解委托人基本情况，是指对委托人所处外部环境及所</w:t>
      </w:r>
    </w:p>
    <w:p>
      <w:pPr>
        <w:spacing w:line="222" w:lineRule="auto"/>
        <w:sectPr>
          <w:footerReference r:id="rId5" w:type="default"/>
          <w:pgSz w:w="11906" w:h="16839"/>
          <w:pgMar w:top="1431" w:right="1785" w:bottom="1245" w:left="1785" w:header="0" w:footer="1074" w:gutter="0"/>
          <w:cols w:space="720" w:num="1"/>
        </w:sectPr>
      </w:pPr>
    </w:p>
    <w:p>
      <w:pPr>
        <w:pStyle w:val="2"/>
        <w:spacing w:before="216" w:line="220" w:lineRule="auto"/>
        <w:ind w:left="30"/>
      </w:pPr>
      <w:r>
        <w:rPr>
          <w:spacing w:val="8"/>
        </w:rPr>
        <w:t>在行业的一般了解和对委托人内部情况的具体了解。</w:t>
      </w:r>
    </w:p>
    <w:p>
      <w:pPr>
        <w:pStyle w:val="2"/>
        <w:spacing w:before="232" w:line="357" w:lineRule="auto"/>
        <w:ind w:left="30" w:right="13" w:firstLine="634"/>
      </w:pPr>
      <w:r>
        <w:rPr>
          <w:spacing w:val="8"/>
        </w:rPr>
        <w:t>代理记账业务委托合同（以下简称委托合同</w:t>
      </w:r>
      <w:r>
        <w:rPr>
          <w:spacing w:val="19"/>
        </w:rPr>
        <w:t>），</w:t>
      </w:r>
      <w:r>
        <w:rPr>
          <w:spacing w:val="8"/>
        </w:rPr>
        <w:t>是指代</w:t>
      </w:r>
      <w:r>
        <w:t xml:space="preserve"> </w:t>
      </w:r>
      <w:r>
        <w:rPr>
          <w:spacing w:val="21"/>
        </w:rPr>
        <w:t>理记账机构与委托人共同签订的，据以确认委托与受托关</w:t>
      </w:r>
      <w:r>
        <w:rPr>
          <w:spacing w:val="13"/>
        </w:rPr>
        <w:t xml:space="preserve"> </w:t>
      </w:r>
      <w:r>
        <w:rPr>
          <w:spacing w:val="9"/>
        </w:rPr>
        <w:t>系，明确委托目的、委托范围及双方责任与义</w:t>
      </w:r>
      <w:r>
        <w:rPr>
          <w:spacing w:val="8"/>
        </w:rPr>
        <w:t>务等事项的书</w:t>
      </w:r>
    </w:p>
    <w:p>
      <w:pPr>
        <w:pStyle w:val="2"/>
        <w:spacing w:line="222" w:lineRule="auto"/>
        <w:ind w:left="40"/>
      </w:pPr>
      <w:r>
        <w:t>面协议。</w:t>
      </w:r>
    </w:p>
    <w:p>
      <w:pPr>
        <w:pStyle w:val="2"/>
        <w:spacing w:before="228" w:line="357" w:lineRule="auto"/>
        <w:ind w:left="26" w:right="13" w:firstLine="657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第六条</w:t>
      </w:r>
      <w:r>
        <w:rPr>
          <w:spacing w:val="14"/>
        </w:rPr>
        <w:t xml:space="preserve"> 代理记账机构应当了解委托人基本情况，初步 </w:t>
      </w:r>
      <w:r>
        <w:rPr>
          <w:spacing w:val="9"/>
        </w:rPr>
        <w:t>调查委托人经营管理状况，查询市场监管和税务相</w:t>
      </w:r>
      <w:r>
        <w:rPr>
          <w:spacing w:val="8"/>
        </w:rPr>
        <w:t>关政务网</w:t>
      </w:r>
      <w:r>
        <w:t xml:space="preserve"> </w:t>
      </w:r>
      <w:r>
        <w:rPr>
          <w:spacing w:val="9"/>
        </w:rPr>
        <w:t>站公开信息，并与委托人就约定事项进行商议，经</w:t>
      </w:r>
      <w:r>
        <w:rPr>
          <w:spacing w:val="8"/>
        </w:rPr>
        <w:t>充分评估</w:t>
      </w:r>
      <w:r>
        <w:t xml:space="preserve"> </w:t>
      </w:r>
      <w:r>
        <w:rPr>
          <w:spacing w:val="21"/>
        </w:rPr>
        <w:t>业务风险后，结合自身专业胜任能力确定是否承接此项业</w:t>
      </w:r>
    </w:p>
    <w:p>
      <w:pPr>
        <w:pStyle w:val="2"/>
        <w:spacing w:line="223" w:lineRule="auto"/>
        <w:ind w:left="32"/>
      </w:pPr>
      <w:r>
        <w:rPr>
          <w:spacing w:val="-5"/>
        </w:rPr>
        <w:t>务。</w:t>
      </w:r>
    </w:p>
    <w:p>
      <w:pPr>
        <w:pStyle w:val="2"/>
        <w:spacing w:before="227" w:line="357" w:lineRule="auto"/>
        <w:ind w:left="36" w:right="14" w:firstLine="647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spacing w:val="14"/>
        </w:rPr>
        <w:t xml:space="preserve"> 代理记账机构拟承接代理记账业务的，应当在 </w:t>
      </w:r>
      <w:r>
        <w:rPr>
          <w:spacing w:val="6"/>
        </w:rPr>
        <w:t>开展工作前，与委托人就代理记账业务约定条款协商一致，</w:t>
      </w:r>
    </w:p>
    <w:p>
      <w:pPr>
        <w:pStyle w:val="2"/>
        <w:spacing w:line="220" w:lineRule="auto"/>
        <w:ind w:left="36"/>
      </w:pPr>
      <w:r>
        <w:rPr>
          <w:spacing w:val="5"/>
        </w:rPr>
        <w:t>并签订委托合同。</w:t>
      </w:r>
    </w:p>
    <w:p>
      <w:pPr>
        <w:pStyle w:val="2"/>
        <w:spacing w:before="230" w:line="600" w:lineRule="exact"/>
        <w:ind w:right="14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spacing w:val="14"/>
          <w:position w:val="21"/>
        </w:rPr>
        <w:t xml:space="preserve"> 委托合同除应符合有关法律法规的一般性规定</w:t>
      </w:r>
    </w:p>
    <w:p>
      <w:pPr>
        <w:pStyle w:val="2"/>
        <w:spacing w:before="1" w:line="222" w:lineRule="auto"/>
        <w:ind w:left="41"/>
      </w:pPr>
      <w:r>
        <w:rPr>
          <w:spacing w:val="7"/>
        </w:rPr>
        <w:t>外，至少还应包括以下内容：</w:t>
      </w:r>
    </w:p>
    <w:p>
      <w:pPr>
        <w:pStyle w:val="2"/>
        <w:spacing w:before="226" w:line="222" w:lineRule="auto"/>
        <w:ind w:left="659"/>
      </w:pPr>
      <w:r>
        <w:rPr>
          <w:spacing w:val="4"/>
        </w:rPr>
        <w:t>（</w:t>
      </w:r>
      <w:r>
        <w:rPr>
          <w:spacing w:val="-70"/>
        </w:rPr>
        <w:t xml:space="preserve"> </w:t>
      </w:r>
      <w:r>
        <w:rPr>
          <w:spacing w:val="4"/>
        </w:rPr>
        <w:t>一）委托业务范围及其他预期目标；</w:t>
      </w:r>
    </w:p>
    <w:p>
      <w:pPr>
        <w:pStyle w:val="2"/>
        <w:spacing w:before="229" w:line="357" w:lineRule="auto"/>
        <w:ind w:left="66" w:right="16" w:firstLine="592"/>
      </w:pPr>
      <w:r>
        <w:rPr>
          <w:spacing w:val="6"/>
        </w:rPr>
        <w:t>（</w:t>
      </w:r>
      <w:r>
        <w:rPr>
          <w:spacing w:val="-82"/>
        </w:rPr>
        <w:t xml:space="preserve"> </w:t>
      </w:r>
      <w:r>
        <w:rPr>
          <w:spacing w:val="6"/>
        </w:rPr>
        <w:t>二）会计资料传递程序和签收手续，终止委托合同应</w:t>
      </w:r>
      <w:r>
        <w:t xml:space="preserve"> </w:t>
      </w:r>
      <w:r>
        <w:rPr>
          <w:spacing w:val="7"/>
        </w:rPr>
        <w:t>当办理的会计业务交接事宜，包括使用信息系统交付财务数</w:t>
      </w:r>
    </w:p>
    <w:p>
      <w:pPr>
        <w:pStyle w:val="2"/>
        <w:spacing w:before="1" w:line="222" w:lineRule="auto"/>
        <w:ind w:left="30"/>
      </w:pPr>
      <w:r>
        <w:rPr>
          <w:spacing w:val="4"/>
        </w:rPr>
        <w:t>据的约定；</w:t>
      </w:r>
    </w:p>
    <w:p>
      <w:pPr>
        <w:pStyle w:val="2"/>
        <w:spacing w:before="226" w:line="600" w:lineRule="exact"/>
        <w:ind w:right="13"/>
        <w:jc w:val="right"/>
      </w:pPr>
      <w:r>
        <w:rPr>
          <w:spacing w:val="9"/>
          <w:position w:val="21"/>
        </w:rPr>
        <w:t>（三）双方对会计资料真实性、完整性、合法性各自应</w:t>
      </w:r>
    </w:p>
    <w:p>
      <w:pPr>
        <w:pStyle w:val="2"/>
        <w:spacing w:line="221" w:lineRule="auto"/>
        <w:ind w:left="66"/>
      </w:pPr>
      <w:r>
        <w:rPr>
          <w:spacing w:val="7"/>
        </w:rPr>
        <w:t>当承担的责任，会计档案的保管要求及相应的责任；</w:t>
      </w:r>
    </w:p>
    <w:p>
      <w:pPr>
        <w:pStyle w:val="2"/>
        <w:spacing w:before="230" w:line="222" w:lineRule="auto"/>
        <w:ind w:left="659"/>
      </w:pPr>
      <w:r>
        <w:rPr>
          <w:spacing w:val="8"/>
        </w:rPr>
        <w:t>（四）委托业务的收费；</w:t>
      </w:r>
    </w:p>
    <w:p>
      <w:pPr>
        <w:pStyle w:val="2"/>
        <w:spacing w:before="227" w:line="222" w:lineRule="auto"/>
        <w:ind w:left="659"/>
      </w:pPr>
      <w:r>
        <w:rPr>
          <w:spacing w:val="8"/>
        </w:rPr>
        <w:t>（五）委托合同的有效期间；</w:t>
      </w:r>
    </w:p>
    <w:p>
      <w:pPr>
        <w:spacing w:line="222" w:lineRule="auto"/>
        <w:sectPr>
          <w:footerReference r:id="rId6" w:type="default"/>
          <w:pgSz w:w="11906" w:h="16839"/>
          <w:pgMar w:top="1431" w:right="1785" w:bottom="1247" w:left="1785" w:header="0" w:footer="1074" w:gutter="0"/>
          <w:cols w:space="720" w:num="1"/>
        </w:sectPr>
      </w:pPr>
    </w:p>
    <w:p>
      <w:pPr>
        <w:pStyle w:val="2"/>
        <w:spacing w:before="217" w:line="600" w:lineRule="exact"/>
        <w:ind w:left="659"/>
      </w:pPr>
      <w:r>
        <w:rPr>
          <w:spacing w:val="8"/>
          <w:position w:val="21"/>
        </w:rPr>
        <w:t>（六）签约时间；</w:t>
      </w:r>
    </w:p>
    <w:p>
      <w:pPr>
        <w:pStyle w:val="2"/>
        <w:spacing w:line="222" w:lineRule="auto"/>
        <w:ind w:left="659"/>
      </w:pPr>
      <w:r>
        <w:rPr>
          <w:spacing w:val="8"/>
        </w:rPr>
        <w:t>（七）违约责任；</w:t>
      </w:r>
    </w:p>
    <w:p>
      <w:pPr>
        <w:pStyle w:val="2"/>
        <w:spacing w:before="227" w:line="222" w:lineRule="auto"/>
        <w:ind w:left="659"/>
      </w:pPr>
      <w:r>
        <w:rPr>
          <w:spacing w:val="8"/>
        </w:rPr>
        <w:t>（八）解决争议的方法；</w:t>
      </w:r>
    </w:p>
    <w:p>
      <w:pPr>
        <w:pStyle w:val="2"/>
        <w:spacing w:before="226" w:line="222" w:lineRule="auto"/>
        <w:ind w:left="659"/>
      </w:pPr>
      <w:r>
        <w:rPr>
          <w:spacing w:val="9"/>
        </w:rPr>
        <w:t>（九）签约双方认为应约定的其他事项。</w:t>
      </w:r>
    </w:p>
    <w:p>
      <w:pPr>
        <w:pStyle w:val="2"/>
        <w:spacing w:before="227" w:line="600" w:lineRule="exact"/>
        <w:ind w:right="16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spacing w:val="14"/>
          <w:position w:val="21"/>
        </w:rPr>
        <w:t xml:space="preserve"> 代理记账机构应当对委托合同统一编号，并及</w:t>
      </w:r>
    </w:p>
    <w:p>
      <w:pPr>
        <w:pStyle w:val="2"/>
        <w:spacing w:line="222" w:lineRule="auto"/>
        <w:ind w:left="56"/>
      </w:pPr>
      <w:r>
        <w:rPr>
          <w:spacing w:val="-4"/>
        </w:rPr>
        <w:t>时归档。</w:t>
      </w:r>
    </w:p>
    <w:p>
      <w:pPr>
        <w:spacing w:before="214" w:line="412" w:lineRule="exact"/>
        <w:ind w:left="298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1"/>
          <w:sz w:val="31"/>
          <w:szCs w:val="31"/>
        </w:rPr>
        <w:t>第三章</w:t>
      </w:r>
      <w:r>
        <w:rPr>
          <w:rFonts w:ascii="黑体" w:hAnsi="黑体" w:eastAsia="黑体" w:cs="黑体"/>
          <w:spacing w:val="29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position w:val="1"/>
          <w:sz w:val="31"/>
          <w:szCs w:val="31"/>
        </w:rPr>
        <w:t>工作计划</w:t>
      </w:r>
    </w:p>
    <w:p>
      <w:pPr>
        <w:pStyle w:val="2"/>
        <w:spacing w:before="200" w:line="600" w:lineRule="exact"/>
        <w:ind w:right="13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spacing w:val="14"/>
          <w:position w:val="21"/>
        </w:rPr>
        <w:t xml:space="preserve"> 代理记账机构为完成代理记账工作，达到预期</w:t>
      </w:r>
    </w:p>
    <w:p>
      <w:pPr>
        <w:pStyle w:val="2"/>
        <w:spacing w:before="1" w:line="219" w:lineRule="auto"/>
        <w:ind w:left="83"/>
      </w:pPr>
      <w:r>
        <w:rPr>
          <w:spacing w:val="6"/>
        </w:rPr>
        <w:t>目标，在具体开展代理记账业务前应当编制工作计划。</w:t>
      </w:r>
    </w:p>
    <w:p>
      <w:pPr>
        <w:pStyle w:val="2"/>
        <w:spacing w:before="235" w:line="357" w:lineRule="auto"/>
        <w:ind w:left="26" w:right="14" w:firstLine="657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spacing w:val="14"/>
        </w:rPr>
        <w:t xml:space="preserve"> 代理记账机构应当根据自身业务规模和风险</w:t>
      </w:r>
      <w:r>
        <w:rPr>
          <w:spacing w:val="12"/>
        </w:rPr>
        <w:t xml:space="preserve"> </w:t>
      </w:r>
      <w:r>
        <w:rPr>
          <w:spacing w:val="9"/>
        </w:rPr>
        <w:t>评估情况界定重大项目的判定标准，一般是代理记</w:t>
      </w:r>
      <w:r>
        <w:rPr>
          <w:spacing w:val="8"/>
        </w:rPr>
        <w:t>账业务的</w:t>
      </w:r>
      <w:r>
        <w:t xml:space="preserve"> </w:t>
      </w:r>
      <w:r>
        <w:rPr>
          <w:spacing w:val="9"/>
        </w:rPr>
        <w:t>影响比较大或金额比较大。通常情况下，代理记账</w:t>
      </w:r>
      <w:r>
        <w:rPr>
          <w:spacing w:val="8"/>
        </w:rPr>
        <w:t>业务经分</w:t>
      </w:r>
      <w:r>
        <w:t xml:space="preserve"> </w:t>
      </w:r>
      <w:r>
        <w:rPr>
          <w:spacing w:val="9"/>
        </w:rPr>
        <w:t>析判断可能会引起风险显著增加的，则视为影响比</w:t>
      </w:r>
      <w:r>
        <w:rPr>
          <w:spacing w:val="8"/>
        </w:rPr>
        <w:t>较大；业</w:t>
      </w:r>
      <w:r>
        <w:t xml:space="preserve"> </w:t>
      </w:r>
      <w:r>
        <w:rPr>
          <w:spacing w:val="5"/>
        </w:rPr>
        <w:t>务金额预计占机构全年代理记账业务收入的</w:t>
      </w:r>
      <w:r>
        <w:rPr>
          <w:spacing w:val="-57"/>
        </w:rPr>
        <w:t xml:space="preserve"> </w:t>
      </w:r>
      <w:r>
        <w:rPr>
          <w:rFonts w:ascii="宋体" w:hAnsi="宋体" w:eastAsia="宋体" w:cs="宋体"/>
          <w:spacing w:val="5"/>
        </w:rPr>
        <w:t>2%</w:t>
      </w:r>
      <w:r>
        <w:rPr>
          <w:spacing w:val="5"/>
        </w:rPr>
        <w:t>及以上</w:t>
      </w:r>
      <w:r>
        <w:rPr>
          <w:spacing w:val="4"/>
        </w:rPr>
        <w:t>的，则</w:t>
      </w:r>
      <w:r>
        <w:t xml:space="preserve"> </w:t>
      </w:r>
      <w:r>
        <w:rPr>
          <w:spacing w:val="9"/>
        </w:rPr>
        <w:t>视为金额比较大。代理记账机构可结合自身实际对上述</w:t>
      </w:r>
      <w:r>
        <w:rPr>
          <w:spacing w:val="8"/>
        </w:rPr>
        <w:t>比例</w:t>
      </w:r>
    </w:p>
    <w:p>
      <w:pPr>
        <w:pStyle w:val="2"/>
        <w:spacing w:line="220" w:lineRule="auto"/>
        <w:ind w:left="30"/>
      </w:pPr>
      <w:r>
        <w:rPr>
          <w:spacing w:val="3"/>
        </w:rPr>
        <w:t>作出合理调减，</w:t>
      </w:r>
      <w:r>
        <w:rPr>
          <w:spacing w:val="-80"/>
        </w:rPr>
        <w:t xml:space="preserve"> </w:t>
      </w:r>
      <w:r>
        <w:rPr>
          <w:spacing w:val="3"/>
        </w:rPr>
        <w:t>以控制经营风险。</w:t>
      </w:r>
    </w:p>
    <w:p>
      <w:pPr>
        <w:pStyle w:val="2"/>
        <w:spacing w:before="231" w:line="220" w:lineRule="auto"/>
        <w:ind w:left="683"/>
      </w:pP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spacing w:val="7"/>
        </w:rPr>
        <w:t xml:space="preserve"> 编制工作计划应当考虑以下因素：</w:t>
      </w:r>
    </w:p>
    <w:p>
      <w:pPr>
        <w:pStyle w:val="2"/>
        <w:spacing w:before="231" w:line="222" w:lineRule="auto"/>
        <w:ind w:left="659"/>
      </w:pPr>
      <w:r>
        <w:t>（</w:t>
      </w:r>
      <w:r>
        <w:rPr>
          <w:spacing w:val="-74"/>
        </w:rPr>
        <w:t xml:space="preserve"> </w:t>
      </w:r>
      <w:r>
        <w:t>一）合同约定条款；</w:t>
      </w:r>
    </w:p>
    <w:p>
      <w:pPr>
        <w:pStyle w:val="2"/>
        <w:spacing w:before="227" w:line="222" w:lineRule="auto"/>
        <w:ind w:left="659"/>
      </w:pPr>
      <w:r>
        <w:rPr>
          <w:spacing w:val="3"/>
        </w:rPr>
        <w:t>（</w:t>
      </w:r>
      <w:r>
        <w:rPr>
          <w:spacing w:val="-68"/>
        </w:rPr>
        <w:t xml:space="preserve"> </w:t>
      </w:r>
      <w:r>
        <w:rPr>
          <w:spacing w:val="3"/>
        </w:rPr>
        <w:t>二）委托业务是否为重大项目；</w:t>
      </w:r>
    </w:p>
    <w:p>
      <w:pPr>
        <w:pStyle w:val="2"/>
        <w:spacing w:before="227" w:line="600" w:lineRule="exact"/>
        <w:ind w:right="11"/>
        <w:jc w:val="right"/>
      </w:pPr>
      <w:r>
        <w:rPr>
          <w:spacing w:val="9"/>
          <w:position w:val="21"/>
        </w:rPr>
        <w:t>（三）委托人所属行业及特点，业务性质及复杂程度、</w:t>
      </w:r>
    </w:p>
    <w:p>
      <w:pPr>
        <w:pStyle w:val="2"/>
        <w:spacing w:line="222" w:lineRule="auto"/>
        <w:ind w:left="30"/>
      </w:pPr>
      <w:r>
        <w:rPr>
          <w:spacing w:val="8"/>
        </w:rPr>
        <w:t>组织结构、经营情况及经营风险；</w:t>
      </w:r>
    </w:p>
    <w:p>
      <w:pPr>
        <w:pStyle w:val="2"/>
        <w:spacing w:before="227" w:line="600" w:lineRule="exact"/>
        <w:ind w:right="16"/>
        <w:jc w:val="right"/>
      </w:pPr>
      <w:r>
        <w:rPr>
          <w:spacing w:val="9"/>
          <w:position w:val="21"/>
        </w:rPr>
        <w:t>（四）委托人执行的会计准则制度，以及以前年度的会</w:t>
      </w:r>
    </w:p>
    <w:p>
      <w:pPr>
        <w:pStyle w:val="2"/>
        <w:spacing w:before="1" w:line="221" w:lineRule="auto"/>
        <w:ind w:left="34"/>
      </w:pPr>
      <w:r>
        <w:rPr>
          <w:spacing w:val="4"/>
        </w:rPr>
        <w:t>计核算情况；</w:t>
      </w:r>
    </w:p>
    <w:p>
      <w:pPr>
        <w:spacing w:line="221" w:lineRule="auto"/>
        <w:sectPr>
          <w:footerReference r:id="rId7" w:type="default"/>
          <w:pgSz w:w="11906" w:h="16839"/>
          <w:pgMar w:top="1431" w:right="1785" w:bottom="1247" w:left="1785" w:header="0" w:footer="1074" w:gutter="0"/>
          <w:cols w:space="720" w:num="1"/>
        </w:sectPr>
      </w:pPr>
    </w:p>
    <w:p>
      <w:pPr>
        <w:pStyle w:val="2"/>
        <w:spacing w:before="217" w:line="600" w:lineRule="exact"/>
        <w:jc w:val="right"/>
      </w:pPr>
      <w:r>
        <w:rPr>
          <w:position w:val="21"/>
        </w:rPr>
        <w:t>（五）委托人会计原始凭证及相关会计资料归集、整理、</w:t>
      </w:r>
    </w:p>
    <w:p>
      <w:pPr>
        <w:pStyle w:val="2"/>
        <w:spacing w:line="222" w:lineRule="auto"/>
        <w:ind w:left="37"/>
      </w:pPr>
      <w:r>
        <w:rPr>
          <w:spacing w:val="6"/>
        </w:rPr>
        <w:t>交接的环境及条件；</w:t>
      </w:r>
    </w:p>
    <w:p>
      <w:pPr>
        <w:pStyle w:val="2"/>
        <w:spacing w:before="226" w:line="222" w:lineRule="auto"/>
        <w:ind w:left="659"/>
      </w:pPr>
      <w:r>
        <w:rPr>
          <w:spacing w:val="8"/>
        </w:rPr>
        <w:t>（六）委托人对会计信息的需求；</w:t>
      </w:r>
    </w:p>
    <w:p>
      <w:pPr>
        <w:pStyle w:val="2"/>
        <w:spacing w:before="227" w:line="600" w:lineRule="exact"/>
        <w:ind w:left="659"/>
      </w:pPr>
      <w:r>
        <w:rPr>
          <w:spacing w:val="9"/>
          <w:position w:val="21"/>
        </w:rPr>
        <w:t>（七）代理记账机构从业人员（以下简称从业人员）及</w:t>
      </w:r>
    </w:p>
    <w:p>
      <w:pPr>
        <w:pStyle w:val="2"/>
        <w:spacing w:before="1" w:line="221" w:lineRule="auto"/>
        <w:ind w:left="26"/>
      </w:pPr>
      <w:r>
        <w:rPr>
          <w:spacing w:val="6"/>
        </w:rPr>
        <w:t>其技能的要求。</w:t>
      </w:r>
    </w:p>
    <w:p>
      <w:pPr>
        <w:pStyle w:val="2"/>
        <w:spacing w:before="228" w:line="220" w:lineRule="auto"/>
        <w:ind w:left="683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spacing w:val="8"/>
        </w:rPr>
        <w:t xml:space="preserve"> 工作计划一般应包括以下基本内容：</w:t>
      </w:r>
    </w:p>
    <w:p>
      <w:pPr>
        <w:pStyle w:val="2"/>
        <w:spacing w:before="230" w:line="221" w:lineRule="auto"/>
        <w:ind w:left="659"/>
        <w:outlineLvl w:val="0"/>
      </w:pPr>
      <w:r>
        <w:rPr>
          <w:spacing w:val="6"/>
        </w:rPr>
        <w:t>（</w:t>
      </w:r>
      <w:r>
        <w:rPr>
          <w:spacing w:val="-77"/>
        </w:rPr>
        <w:t xml:space="preserve"> </w:t>
      </w:r>
      <w:r>
        <w:rPr>
          <w:spacing w:val="6"/>
        </w:rPr>
        <w:t>一）委托人基本情况，包括委托人所属行业及特点、</w:t>
      </w:r>
    </w:p>
    <w:p>
      <w:pPr>
        <w:pStyle w:val="2"/>
        <w:spacing w:before="228" w:line="222" w:lineRule="auto"/>
        <w:ind w:left="31"/>
      </w:pPr>
      <w:r>
        <w:rPr>
          <w:spacing w:val="5"/>
        </w:rPr>
        <w:t>会计准则制度的选用、</w:t>
      </w:r>
      <w:r>
        <w:rPr>
          <w:spacing w:val="-74"/>
        </w:rPr>
        <w:t xml:space="preserve"> </w:t>
      </w:r>
      <w:r>
        <w:rPr>
          <w:spacing w:val="5"/>
        </w:rPr>
        <w:t>以前年度会计核算情况等；</w:t>
      </w:r>
    </w:p>
    <w:p>
      <w:pPr>
        <w:pStyle w:val="2"/>
        <w:spacing w:before="228" w:line="222" w:lineRule="auto"/>
        <w:ind w:left="659"/>
        <w:outlineLvl w:val="0"/>
      </w:pPr>
      <w:r>
        <w:rPr>
          <w:spacing w:val="3"/>
        </w:rPr>
        <w:t>（</w:t>
      </w:r>
      <w:r>
        <w:rPr>
          <w:spacing w:val="-68"/>
        </w:rPr>
        <w:t xml:space="preserve"> </w:t>
      </w:r>
      <w:r>
        <w:rPr>
          <w:spacing w:val="3"/>
        </w:rPr>
        <w:t>二）业务小组成员及职责分工；</w:t>
      </w:r>
    </w:p>
    <w:p>
      <w:pPr>
        <w:pStyle w:val="2"/>
        <w:spacing w:before="227" w:line="220" w:lineRule="auto"/>
        <w:ind w:left="659"/>
        <w:outlineLvl w:val="0"/>
      </w:pPr>
      <w:r>
        <w:rPr>
          <w:spacing w:val="9"/>
        </w:rPr>
        <w:t>（三）初次资料交接情况，包括初次资料交接的内容、</w:t>
      </w:r>
    </w:p>
    <w:p>
      <w:pPr>
        <w:pStyle w:val="2"/>
        <w:spacing w:before="231" w:line="222" w:lineRule="auto"/>
        <w:ind w:left="32"/>
      </w:pPr>
      <w:r>
        <w:rPr>
          <w:spacing w:val="7"/>
        </w:rPr>
        <w:t>参与人员、时间及地点等；</w:t>
      </w:r>
    </w:p>
    <w:p>
      <w:pPr>
        <w:pStyle w:val="2"/>
        <w:spacing w:before="227" w:line="222" w:lineRule="auto"/>
        <w:ind w:left="659"/>
        <w:outlineLvl w:val="0"/>
      </w:pPr>
      <w:r>
        <w:rPr>
          <w:spacing w:val="9"/>
        </w:rPr>
        <w:t>（四）初次建账情况及安排，包括初次建账的内容、人</w:t>
      </w:r>
    </w:p>
    <w:p>
      <w:pPr>
        <w:pStyle w:val="2"/>
        <w:spacing w:before="228" w:line="222" w:lineRule="auto"/>
        <w:ind w:left="50"/>
      </w:pPr>
      <w:r>
        <w:rPr>
          <w:spacing w:val="4"/>
        </w:rPr>
        <w:t>员安排及时间等；</w:t>
      </w:r>
    </w:p>
    <w:p>
      <w:pPr>
        <w:pStyle w:val="2"/>
        <w:spacing w:before="227" w:line="220" w:lineRule="auto"/>
        <w:ind w:left="659"/>
        <w:outlineLvl w:val="0"/>
      </w:pPr>
      <w:r>
        <w:rPr>
          <w:spacing w:val="9"/>
        </w:rPr>
        <w:t>（五）工作进度及时间安排，包括各阶段的执行人及执</w:t>
      </w:r>
    </w:p>
    <w:p>
      <w:pPr>
        <w:pStyle w:val="2"/>
        <w:spacing w:before="230" w:line="600" w:lineRule="exact"/>
        <w:ind w:left="26"/>
      </w:pPr>
      <w:r>
        <w:rPr>
          <w:spacing w:val="9"/>
          <w:position w:val="21"/>
        </w:rPr>
        <w:t>行日期，原始凭证等会计资料的交接方式及时间、</w:t>
      </w:r>
      <w:r>
        <w:rPr>
          <w:spacing w:val="8"/>
          <w:position w:val="21"/>
        </w:rPr>
        <w:t>记账完成</w:t>
      </w:r>
    </w:p>
    <w:p>
      <w:pPr>
        <w:pStyle w:val="2"/>
        <w:spacing w:line="222" w:lineRule="auto"/>
        <w:ind w:left="56"/>
      </w:pPr>
      <w:r>
        <w:rPr>
          <w:spacing w:val="4"/>
        </w:rPr>
        <w:t>时间、</w:t>
      </w:r>
      <w:r>
        <w:rPr>
          <w:spacing w:val="-77"/>
        </w:rPr>
        <w:t xml:space="preserve"> </w:t>
      </w:r>
      <w:r>
        <w:rPr>
          <w:spacing w:val="4"/>
        </w:rPr>
        <w:t>出具会计报表时间、会计档案移交时间等；</w:t>
      </w:r>
    </w:p>
    <w:p>
      <w:pPr>
        <w:pStyle w:val="2"/>
        <w:spacing w:before="227" w:line="221" w:lineRule="auto"/>
        <w:ind w:left="659"/>
        <w:outlineLvl w:val="0"/>
      </w:pPr>
      <w:r>
        <w:rPr>
          <w:spacing w:val="9"/>
        </w:rPr>
        <w:t>（六）根据委托人情况，其他应当考虑的事项。</w:t>
      </w:r>
    </w:p>
    <w:p>
      <w:pPr>
        <w:pStyle w:val="2"/>
        <w:spacing w:before="229" w:line="220" w:lineRule="auto"/>
        <w:ind w:left="684"/>
        <w:outlineLvl w:val="0"/>
      </w:pPr>
      <w:r>
        <w:rPr>
          <w:spacing w:val="8"/>
        </w:rPr>
        <w:t>非首次为委托人办理代理记账业务，工作计划无需包含</w:t>
      </w:r>
    </w:p>
    <w:p>
      <w:pPr>
        <w:pStyle w:val="2"/>
        <w:spacing w:before="230" w:line="600" w:lineRule="exact"/>
        <w:ind w:left="26"/>
      </w:pPr>
      <w:r>
        <w:rPr>
          <w:spacing w:val="9"/>
          <w:position w:val="21"/>
        </w:rPr>
        <w:t>初次资料交接情况、初次建账情况及安排等内容。</w:t>
      </w:r>
      <w:r>
        <w:rPr>
          <w:spacing w:val="8"/>
          <w:position w:val="21"/>
        </w:rPr>
        <w:t>对于简易</w:t>
      </w:r>
    </w:p>
    <w:p>
      <w:pPr>
        <w:pStyle w:val="2"/>
        <w:spacing w:before="1" w:line="220" w:lineRule="auto"/>
        <w:ind w:left="40"/>
      </w:pPr>
      <w:r>
        <w:rPr>
          <w:spacing w:val="7"/>
        </w:rPr>
        <w:t>业务，可以根据实际需要简化工作计划。</w:t>
      </w:r>
    </w:p>
    <w:p>
      <w:pPr>
        <w:pStyle w:val="2"/>
        <w:spacing w:before="231" w:line="357" w:lineRule="auto"/>
        <w:ind w:left="37" w:right="95" w:firstLine="645"/>
        <w:jc w:val="both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第十四条</w:t>
      </w:r>
      <w:r>
        <w:rPr>
          <w:spacing w:val="14"/>
        </w:rPr>
        <w:t xml:space="preserve"> 工作计划应附委托合同及其他相关资料一并 </w:t>
      </w:r>
      <w:r>
        <w:rPr>
          <w:spacing w:val="8"/>
        </w:rPr>
        <w:t>交由项目负责人员或质量控制人员审核批准。重大项目的工</w:t>
      </w:r>
    </w:p>
    <w:p>
      <w:pPr>
        <w:pStyle w:val="2"/>
        <w:spacing w:before="1" w:line="220" w:lineRule="auto"/>
        <w:ind w:left="30"/>
      </w:pPr>
      <w:r>
        <w:rPr>
          <w:spacing w:val="8"/>
        </w:rPr>
        <w:t>作计划，一般还应经业务负责人审核批准。</w:t>
      </w:r>
    </w:p>
    <w:p>
      <w:pPr>
        <w:spacing w:line="220" w:lineRule="auto"/>
        <w:sectPr>
          <w:footerReference r:id="rId8" w:type="default"/>
          <w:pgSz w:w="11906" w:h="16839"/>
          <w:pgMar w:top="1431" w:right="1704" w:bottom="1245" w:left="1785" w:header="0" w:footer="1074" w:gutter="0"/>
          <w:cols w:space="720" w:num="1"/>
        </w:sectPr>
      </w:pPr>
    </w:p>
    <w:p>
      <w:pPr>
        <w:pStyle w:val="2"/>
        <w:spacing w:before="217" w:line="600" w:lineRule="exact"/>
        <w:ind w:left="683"/>
      </w:pPr>
      <w:r>
        <w:rPr>
          <w:spacing w:val="7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第十五条</w:t>
      </w:r>
      <w:r>
        <w:rPr>
          <w:spacing w:val="7"/>
          <w:position w:val="21"/>
        </w:rPr>
        <w:t xml:space="preserve"> 工作计划应重点审核以下事项：</w:t>
      </w:r>
    </w:p>
    <w:p>
      <w:pPr>
        <w:pStyle w:val="2"/>
        <w:spacing w:line="222" w:lineRule="auto"/>
        <w:ind w:left="659"/>
      </w:pPr>
      <w:r>
        <w:rPr>
          <w:spacing w:val="2"/>
        </w:rPr>
        <w:t>（</w:t>
      </w:r>
      <w:r>
        <w:rPr>
          <w:spacing w:val="-77"/>
        </w:rPr>
        <w:t xml:space="preserve"> </w:t>
      </w:r>
      <w:r>
        <w:rPr>
          <w:spacing w:val="2"/>
        </w:rPr>
        <w:t>一）时间安排是否合理；</w:t>
      </w:r>
    </w:p>
    <w:p>
      <w:pPr>
        <w:pStyle w:val="2"/>
        <w:spacing w:before="226" w:line="600" w:lineRule="exact"/>
        <w:ind w:left="659"/>
      </w:pPr>
      <w:r>
        <w:rPr>
          <w:spacing w:val="4"/>
          <w:position w:val="21"/>
        </w:rPr>
        <w:t>（</w:t>
      </w:r>
      <w:r>
        <w:rPr>
          <w:spacing w:val="-65"/>
          <w:position w:val="21"/>
        </w:rPr>
        <w:t xml:space="preserve"> </w:t>
      </w:r>
      <w:r>
        <w:rPr>
          <w:spacing w:val="4"/>
          <w:position w:val="21"/>
        </w:rPr>
        <w:t>二）从业人员的选派与分工是否恰当；</w:t>
      </w:r>
    </w:p>
    <w:p>
      <w:pPr>
        <w:pStyle w:val="2"/>
        <w:spacing w:before="1" w:line="221" w:lineRule="auto"/>
        <w:ind w:left="659"/>
      </w:pPr>
      <w:r>
        <w:rPr>
          <w:spacing w:val="9"/>
        </w:rPr>
        <w:t>（三）合同约定的预期目标能否实现。</w:t>
      </w:r>
    </w:p>
    <w:p>
      <w:pPr>
        <w:pStyle w:val="2"/>
        <w:spacing w:before="228" w:line="357" w:lineRule="auto"/>
        <w:ind w:left="34" w:right="95" w:firstLine="649"/>
        <w:jc w:val="both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第十六条</w:t>
      </w:r>
      <w:r>
        <w:rPr>
          <w:spacing w:val="14"/>
        </w:rPr>
        <w:t xml:space="preserve"> 代理记账业务开展过程中，应当在必要时对 </w:t>
      </w:r>
      <w:r>
        <w:rPr>
          <w:spacing w:val="8"/>
        </w:rPr>
        <w:t>工作计划作出调整。调整后的工作计划应按照第十四条规定</w:t>
      </w:r>
    </w:p>
    <w:p>
      <w:pPr>
        <w:pStyle w:val="2"/>
        <w:spacing w:before="1" w:line="222" w:lineRule="auto"/>
        <w:ind w:left="53"/>
      </w:pPr>
      <w:r>
        <w:rPr>
          <w:spacing w:val="4"/>
        </w:rPr>
        <w:t>的程序和权限审批。</w:t>
      </w:r>
    </w:p>
    <w:p>
      <w:pPr>
        <w:spacing w:before="214" w:line="412" w:lineRule="exact"/>
        <w:ind w:left="298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1"/>
          <w:sz w:val="31"/>
          <w:szCs w:val="31"/>
        </w:rPr>
        <w:t>第四章</w:t>
      </w:r>
      <w:r>
        <w:rPr>
          <w:rFonts w:ascii="黑体" w:hAnsi="黑体" w:eastAsia="黑体" w:cs="黑体"/>
          <w:spacing w:val="29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position w:val="1"/>
          <w:sz w:val="31"/>
          <w:szCs w:val="31"/>
        </w:rPr>
        <w:t>资料交接</w:t>
      </w:r>
    </w:p>
    <w:p>
      <w:pPr>
        <w:pStyle w:val="2"/>
        <w:spacing w:before="201" w:line="357" w:lineRule="auto"/>
        <w:ind w:left="52" w:right="95" w:firstLine="630"/>
      </w:pP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第十七条</w:t>
      </w:r>
      <w:r>
        <w:rPr>
          <w:spacing w:val="5"/>
        </w:rPr>
        <w:t xml:space="preserve"> 资料交接指代理记账机构初次接受委托、</w:t>
      </w:r>
      <w:r>
        <w:rPr>
          <w:spacing w:val="-69"/>
        </w:rPr>
        <w:t xml:space="preserve"> </w:t>
      </w:r>
      <w:r>
        <w:rPr>
          <w:spacing w:val="5"/>
        </w:rPr>
        <w:t>日</w:t>
      </w:r>
      <w:r>
        <w:t xml:space="preserve">  </w:t>
      </w:r>
      <w:r>
        <w:rPr>
          <w:spacing w:val="8"/>
        </w:rPr>
        <w:t>常开展工作、终止委托关系后与委托人等有关单位，根</w:t>
      </w:r>
      <w:r>
        <w:rPr>
          <w:spacing w:val="7"/>
        </w:rPr>
        <w:t>据约</w:t>
      </w:r>
    </w:p>
    <w:p>
      <w:pPr>
        <w:pStyle w:val="2"/>
        <w:spacing w:before="1" w:line="220" w:lineRule="auto"/>
        <w:ind w:left="30"/>
      </w:pPr>
      <w:r>
        <w:rPr>
          <w:spacing w:val="7"/>
        </w:rPr>
        <w:t>定进行的会计资料交接工作。</w:t>
      </w:r>
    </w:p>
    <w:p>
      <w:pPr>
        <w:pStyle w:val="2"/>
        <w:spacing w:before="231" w:line="357" w:lineRule="auto"/>
        <w:ind w:left="41" w:firstLine="642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第十八条</w:t>
      </w:r>
      <w:r>
        <w:rPr>
          <w:spacing w:val="14"/>
        </w:rPr>
        <w:t xml:space="preserve"> 代理记账机构初次接受委托与终止委托关系</w:t>
      </w:r>
      <w:r>
        <w:rPr>
          <w:spacing w:val="12"/>
        </w:rPr>
        <w:t xml:space="preserve"> </w:t>
      </w:r>
      <w:r>
        <w:t>时，移交人员应当整理需要移交的各项资料，编制移交清册，</w:t>
      </w:r>
      <w:r>
        <w:rPr>
          <w:spacing w:val="2"/>
        </w:rPr>
        <w:t xml:space="preserve"> </w:t>
      </w:r>
      <w:r>
        <w:t>列明移交的会计凭证、会计账簿、会计报表、其他会计资料、</w:t>
      </w:r>
    </w:p>
    <w:p>
      <w:pPr>
        <w:pStyle w:val="2"/>
        <w:spacing w:line="221" w:lineRule="auto"/>
        <w:ind w:left="22"/>
      </w:pPr>
      <w:r>
        <w:rPr>
          <w:spacing w:val="9"/>
        </w:rPr>
        <w:t>相关文件及物品等内容。对未了事项应当予以书面说明。</w:t>
      </w:r>
    </w:p>
    <w:p>
      <w:pPr>
        <w:pStyle w:val="2"/>
        <w:spacing w:before="232" w:line="357" w:lineRule="auto"/>
        <w:ind w:left="29" w:right="95" w:firstLine="646"/>
      </w:pPr>
      <w:r>
        <w:rPr>
          <w:spacing w:val="8"/>
        </w:rPr>
        <w:t>移交人员应按移交清册逐项移交，接收人员应逐项核对</w:t>
      </w:r>
      <w:r>
        <w:rPr>
          <w:spacing w:val="11"/>
        </w:rPr>
        <w:t xml:space="preserve"> </w:t>
      </w:r>
      <w:r>
        <w:rPr>
          <w:spacing w:val="9"/>
        </w:rPr>
        <w:t>点收，并由交接双方的有关负责人负责监督。交接</w:t>
      </w:r>
      <w:r>
        <w:rPr>
          <w:spacing w:val="8"/>
        </w:rPr>
        <w:t>完毕后，</w:t>
      </w:r>
      <w:r>
        <w:t xml:space="preserve"> </w:t>
      </w:r>
      <w:r>
        <w:rPr>
          <w:spacing w:val="9"/>
        </w:rPr>
        <w:t>交接双方经办人和监交人应在移交清册上签</w:t>
      </w:r>
      <w:r>
        <w:rPr>
          <w:spacing w:val="8"/>
        </w:rPr>
        <w:t>名或者盖章。并</w:t>
      </w:r>
      <w:r>
        <w:t xml:space="preserve"> </w:t>
      </w:r>
      <w:r>
        <w:rPr>
          <w:spacing w:val="9"/>
        </w:rPr>
        <w:t>应在移交清册上注明：单位名称；交接日期</w:t>
      </w:r>
      <w:r>
        <w:rPr>
          <w:spacing w:val="8"/>
        </w:rPr>
        <w:t>；交接双方经办</w:t>
      </w:r>
      <w:r>
        <w:t xml:space="preserve"> </w:t>
      </w:r>
      <w:r>
        <w:rPr>
          <w:spacing w:val="9"/>
        </w:rPr>
        <w:t>人和监交人的职务、姓名；移交清册页数以</w:t>
      </w:r>
      <w:r>
        <w:rPr>
          <w:spacing w:val="8"/>
        </w:rPr>
        <w:t>及需要说明的问</w:t>
      </w:r>
    </w:p>
    <w:p>
      <w:pPr>
        <w:pStyle w:val="2"/>
        <w:spacing w:line="223" w:lineRule="auto"/>
        <w:ind w:left="30"/>
      </w:pPr>
      <w:r>
        <w:rPr>
          <w:spacing w:val="5"/>
        </w:rPr>
        <w:t>题和意见等。</w:t>
      </w:r>
    </w:p>
    <w:p>
      <w:pPr>
        <w:pStyle w:val="2"/>
        <w:spacing w:before="225" w:line="600" w:lineRule="exact"/>
        <w:ind w:left="675"/>
      </w:pPr>
      <w:r>
        <w:rPr>
          <w:spacing w:val="8"/>
          <w:position w:val="21"/>
        </w:rPr>
        <w:t>移交清册一式两份，交接双方各执一份，代理记账机构</w:t>
      </w:r>
    </w:p>
    <w:p>
      <w:pPr>
        <w:pStyle w:val="2"/>
        <w:spacing w:before="1" w:line="219" w:lineRule="auto"/>
        <w:ind w:left="66"/>
      </w:pPr>
      <w:r>
        <w:rPr>
          <w:spacing w:val="4"/>
        </w:rPr>
        <w:t>留存的一份应当归档保管。</w:t>
      </w:r>
    </w:p>
    <w:p>
      <w:pPr>
        <w:spacing w:line="219" w:lineRule="auto"/>
        <w:sectPr>
          <w:footerReference r:id="rId9" w:type="default"/>
          <w:pgSz w:w="11906" w:h="16839"/>
          <w:pgMar w:top="1431" w:right="1704" w:bottom="1245" w:left="1785" w:header="0" w:footer="1073" w:gutter="0"/>
          <w:cols w:space="720" w:num="1"/>
        </w:sectPr>
      </w:pPr>
    </w:p>
    <w:p>
      <w:pPr>
        <w:pStyle w:val="2"/>
        <w:spacing w:before="217" w:line="222" w:lineRule="auto"/>
        <w:ind w:left="683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第十九条</w:t>
      </w:r>
      <w:r>
        <w:rPr>
          <w:spacing w:val="8"/>
        </w:rPr>
        <w:t xml:space="preserve"> 初次接受委托时应重点关注以下方面：</w:t>
      </w:r>
    </w:p>
    <w:p>
      <w:pPr>
        <w:pStyle w:val="2"/>
        <w:spacing w:before="226" w:line="600" w:lineRule="exact"/>
        <w:ind w:right="70"/>
        <w:jc w:val="right"/>
      </w:pPr>
      <w:r>
        <w:rPr>
          <w:spacing w:val="6"/>
          <w:position w:val="21"/>
        </w:rPr>
        <w:t>（</w:t>
      </w:r>
      <w:r>
        <w:rPr>
          <w:spacing w:val="-79"/>
          <w:position w:val="21"/>
        </w:rPr>
        <w:t xml:space="preserve"> </w:t>
      </w:r>
      <w:r>
        <w:rPr>
          <w:spacing w:val="6"/>
          <w:position w:val="21"/>
        </w:rPr>
        <w:t>一）会计凭证、会计账簿、会计报表和其他会计资料</w:t>
      </w:r>
    </w:p>
    <w:p>
      <w:pPr>
        <w:pStyle w:val="2"/>
        <w:spacing w:line="220" w:lineRule="auto"/>
        <w:jc w:val="right"/>
      </w:pPr>
      <w:r>
        <w:rPr>
          <w:spacing w:val="-1"/>
        </w:rPr>
        <w:t>必须完整无缺，如有短缺，应当查清原因，并明确相关责任；</w:t>
      </w:r>
    </w:p>
    <w:p>
      <w:pPr>
        <w:pStyle w:val="2"/>
        <w:spacing w:before="174" w:line="372" w:lineRule="auto"/>
        <w:ind w:left="26" w:right="70" w:firstLine="632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二）银行存款账户余额要与银行对账单核对，如不一</w:t>
      </w:r>
      <w:r>
        <w:t xml:space="preserve"> </w:t>
      </w:r>
      <w:r>
        <w:rPr>
          <w:spacing w:val="9"/>
        </w:rPr>
        <w:t>致，应当编制银行存款余额调节表调节相符，各种财产</w:t>
      </w:r>
      <w:r>
        <w:rPr>
          <w:spacing w:val="8"/>
        </w:rPr>
        <w:t>物资</w:t>
      </w:r>
      <w:r>
        <w:t xml:space="preserve"> </w:t>
      </w:r>
      <w:r>
        <w:rPr>
          <w:spacing w:val="21"/>
        </w:rPr>
        <w:t>和债权债务的明细账户余额应与总账及会计报表有关账户</w:t>
      </w:r>
      <w:r>
        <w:rPr>
          <w:spacing w:val="15"/>
        </w:rPr>
        <w:t xml:space="preserve"> </w:t>
      </w:r>
      <w:r>
        <w:rPr>
          <w:spacing w:val="9"/>
        </w:rPr>
        <w:t>余额核对相符，纳税申报表数据应与账面数据核对</w:t>
      </w:r>
      <w:r>
        <w:rPr>
          <w:spacing w:val="8"/>
        </w:rPr>
        <w:t>相符，必</w:t>
      </w:r>
    </w:p>
    <w:p>
      <w:pPr>
        <w:pStyle w:val="2"/>
        <w:spacing w:line="221" w:lineRule="auto"/>
        <w:ind w:left="36"/>
      </w:pPr>
      <w:r>
        <w:rPr>
          <w:spacing w:val="8"/>
        </w:rPr>
        <w:t>要时可抽查个别账户的余额，确保账实核对一致；</w:t>
      </w:r>
    </w:p>
    <w:p>
      <w:pPr>
        <w:pStyle w:val="2"/>
        <w:spacing w:before="253" w:line="221" w:lineRule="auto"/>
        <w:ind w:left="659"/>
      </w:pPr>
      <w:r>
        <w:rPr>
          <w:spacing w:val="9"/>
        </w:rPr>
        <w:t>（三）重大债权债务形成原因及未完结的税务事项；</w:t>
      </w:r>
    </w:p>
    <w:p>
      <w:pPr>
        <w:pStyle w:val="2"/>
        <w:spacing w:before="306" w:line="600" w:lineRule="exact"/>
        <w:ind w:right="72"/>
        <w:jc w:val="right"/>
      </w:pPr>
      <w:r>
        <w:rPr>
          <w:spacing w:val="6"/>
          <w:position w:val="21"/>
        </w:rPr>
        <w:t>（四）需要移交的票据、</w:t>
      </w:r>
      <w:r>
        <w:rPr>
          <w:spacing w:val="-82"/>
          <w:position w:val="21"/>
        </w:rPr>
        <w:t xml:space="preserve"> </w:t>
      </w:r>
      <w:r>
        <w:rPr>
          <w:spacing w:val="6"/>
          <w:position w:val="21"/>
        </w:rPr>
        <w:t>印章、密钥等实物，应书面列</w:t>
      </w:r>
    </w:p>
    <w:p>
      <w:pPr>
        <w:pStyle w:val="2"/>
        <w:spacing w:line="222" w:lineRule="auto"/>
        <w:ind w:left="56"/>
      </w:pPr>
      <w:r>
        <w:rPr>
          <w:spacing w:val="2"/>
        </w:rPr>
        <w:t>明，交接清楚；</w:t>
      </w:r>
    </w:p>
    <w:p>
      <w:pPr>
        <w:pStyle w:val="2"/>
        <w:spacing w:before="227" w:line="600" w:lineRule="exact"/>
        <w:ind w:right="72"/>
        <w:jc w:val="right"/>
      </w:pPr>
      <w:r>
        <w:rPr>
          <w:spacing w:val="9"/>
          <w:position w:val="21"/>
        </w:rPr>
        <w:t>（五）需要移交的相关系统、平台的登录方式以及对应</w:t>
      </w:r>
    </w:p>
    <w:p>
      <w:pPr>
        <w:pStyle w:val="2"/>
        <w:spacing w:before="1" w:line="222" w:lineRule="auto"/>
        <w:ind w:left="53"/>
      </w:pPr>
      <w:r>
        <w:rPr>
          <w:spacing w:val="2"/>
        </w:rPr>
        <w:t>的账号、</w:t>
      </w:r>
      <w:r>
        <w:rPr>
          <w:spacing w:val="-55"/>
        </w:rPr>
        <w:t xml:space="preserve"> </w:t>
      </w:r>
      <w:r>
        <w:rPr>
          <w:spacing w:val="2"/>
        </w:rPr>
        <w:t>口令等，应书面列明，交接清楚。</w:t>
      </w:r>
    </w:p>
    <w:p>
      <w:pPr>
        <w:pStyle w:val="2"/>
        <w:spacing w:before="226" w:line="600" w:lineRule="exact"/>
        <w:ind w:right="72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第二十条</w:t>
      </w:r>
      <w:r>
        <w:rPr>
          <w:spacing w:val="14"/>
          <w:position w:val="21"/>
        </w:rPr>
        <w:t xml:space="preserve"> 代理记账机构应当按照约定，定期了解委托</w:t>
      </w:r>
    </w:p>
    <w:p>
      <w:pPr>
        <w:pStyle w:val="2"/>
        <w:spacing w:before="1" w:line="220" w:lineRule="auto"/>
        <w:ind w:left="29"/>
      </w:pPr>
      <w:r>
        <w:rPr>
          <w:spacing w:val="9"/>
        </w:rPr>
        <w:t>人的经营事项，并接收委托人移交的原始凭证等会计资</w:t>
      </w:r>
      <w:r>
        <w:rPr>
          <w:spacing w:val="8"/>
        </w:rPr>
        <w:t>料。</w:t>
      </w:r>
    </w:p>
    <w:p>
      <w:pPr>
        <w:pStyle w:val="2"/>
        <w:spacing w:before="231" w:line="357" w:lineRule="auto"/>
        <w:ind w:left="32" w:right="121" w:firstLine="631"/>
      </w:pPr>
      <w:r>
        <w:rPr>
          <w:spacing w:val="7"/>
        </w:rPr>
        <w:t>代理记账机构应当对收到的原始凭证进行审</w:t>
      </w:r>
      <w:r>
        <w:rPr>
          <w:spacing w:val="6"/>
        </w:rPr>
        <w:t>核和监督。</w:t>
      </w:r>
      <w:r>
        <w:t xml:space="preserve"> </w:t>
      </w:r>
      <w:r>
        <w:rPr>
          <w:spacing w:val="7"/>
        </w:rPr>
        <w:t>对不真实、不合法的原始凭证，不予受理。</w:t>
      </w:r>
      <w:r>
        <w:rPr>
          <w:spacing w:val="6"/>
        </w:rPr>
        <w:t>对记载不准确、</w:t>
      </w:r>
    </w:p>
    <w:p>
      <w:pPr>
        <w:pStyle w:val="2"/>
        <w:spacing w:before="1" w:line="221" w:lineRule="auto"/>
        <w:ind w:left="32"/>
      </w:pPr>
      <w:r>
        <w:rPr>
          <w:spacing w:val="8"/>
        </w:rPr>
        <w:t>不完整的原始凭证，予以退回，要求委托人更正、补充。</w:t>
      </w:r>
    </w:p>
    <w:p>
      <w:pPr>
        <w:pStyle w:val="2"/>
        <w:spacing w:before="229" w:line="357" w:lineRule="auto"/>
        <w:ind w:left="32" w:right="70" w:firstLine="650"/>
        <w:jc w:val="both"/>
      </w:pPr>
      <w:r>
        <w:rPr>
          <w:spacing w:val="1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第二十一条</w:t>
      </w:r>
      <w:r>
        <w:rPr>
          <w:spacing w:val="97"/>
        </w:rPr>
        <w:t xml:space="preserve"> </w:t>
      </w:r>
      <w:r>
        <w:rPr>
          <w:spacing w:val="11"/>
        </w:rPr>
        <w:t>日常交接时应当填写原始凭证交接表，列</w:t>
      </w:r>
      <w:r>
        <w:t xml:space="preserve"> </w:t>
      </w:r>
      <w:r>
        <w:rPr>
          <w:spacing w:val="8"/>
        </w:rPr>
        <w:t>明原始凭证的种类、数量等内容，交接双方应当逐项清点核</w:t>
      </w:r>
      <w:r>
        <w:rPr>
          <w:spacing w:val="15"/>
        </w:rPr>
        <w:t xml:space="preserve"> </w:t>
      </w:r>
      <w:r>
        <w:rPr>
          <w:spacing w:val="8"/>
        </w:rPr>
        <w:t>对，并履行必要的确认手续。交接表一式两份，交接双方各</w:t>
      </w:r>
    </w:p>
    <w:p>
      <w:pPr>
        <w:pStyle w:val="2"/>
        <w:spacing w:before="1" w:line="219" w:lineRule="auto"/>
        <w:ind w:left="34"/>
      </w:pPr>
      <w:r>
        <w:rPr>
          <w:spacing w:val="8"/>
        </w:rPr>
        <w:t>执一份，代理记账机构留存的一份应当归档保管。</w:t>
      </w:r>
    </w:p>
    <w:p>
      <w:pPr>
        <w:spacing w:line="219" w:lineRule="auto"/>
        <w:sectPr>
          <w:footerReference r:id="rId10" w:type="default"/>
          <w:pgSz w:w="11906" w:h="16839"/>
          <w:pgMar w:top="1431" w:right="1729" w:bottom="1247" w:left="1785" w:header="0" w:footer="1073" w:gutter="0"/>
          <w:cols w:space="720" w:num="1"/>
        </w:sectPr>
      </w:pPr>
    </w:p>
    <w:p>
      <w:pPr>
        <w:pStyle w:val="2"/>
        <w:spacing w:before="217" w:line="600" w:lineRule="exact"/>
        <w:ind w:right="16"/>
        <w:jc w:val="right"/>
      </w:pPr>
      <w:r>
        <w:rPr>
          <w:spacing w:val="8"/>
          <w:position w:val="21"/>
        </w:rPr>
        <w:t>通过信息化手段进行电子凭证交接的，应形成电子凭证</w:t>
      </w:r>
    </w:p>
    <w:p>
      <w:pPr>
        <w:pStyle w:val="2"/>
        <w:spacing w:line="220" w:lineRule="auto"/>
        <w:ind w:left="37"/>
      </w:pPr>
      <w:r>
        <w:rPr>
          <w:spacing w:val="8"/>
        </w:rPr>
        <w:t>交接单，并确保交接记录真实有效、交接内容有据可查。</w:t>
      </w:r>
    </w:p>
    <w:p>
      <w:pPr>
        <w:spacing w:before="228" w:line="227" w:lineRule="auto"/>
        <w:ind w:left="29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第五章 会计核算</w:t>
      </w:r>
    </w:p>
    <w:p>
      <w:pPr>
        <w:pStyle w:val="2"/>
        <w:spacing w:before="221" w:line="357" w:lineRule="auto"/>
        <w:ind w:left="16" w:right="13" w:firstLine="666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第二十二条</w:t>
      </w:r>
      <w:r>
        <w:rPr>
          <w:spacing w:val="14"/>
        </w:rPr>
        <w:t xml:space="preserve"> 代理记账机构应当根据委托人提供的原始 </w:t>
      </w:r>
      <w:r>
        <w:rPr>
          <w:spacing w:val="15"/>
        </w:rPr>
        <w:t>凭证等会计资料</w:t>
      </w:r>
      <w:r>
        <w:rPr>
          <w:rFonts w:ascii="宋体" w:hAnsi="宋体" w:eastAsia="宋体" w:cs="宋体"/>
          <w:spacing w:val="15"/>
        </w:rPr>
        <w:t>,</w:t>
      </w:r>
      <w:r>
        <w:rPr>
          <w:spacing w:val="15"/>
        </w:rPr>
        <w:t>按照国家统一的会计制度进行会计核算，</w:t>
      </w:r>
      <w:r>
        <w:rPr>
          <w:spacing w:val="7"/>
        </w:rPr>
        <w:t xml:space="preserve"> </w:t>
      </w:r>
      <w:r>
        <w:rPr>
          <w:spacing w:val="9"/>
        </w:rPr>
        <w:t>包括审核原始凭证、填制记账凭证、登记会计账簿、编制财</w:t>
      </w:r>
    </w:p>
    <w:p>
      <w:pPr>
        <w:pStyle w:val="2"/>
        <w:spacing w:line="222" w:lineRule="auto"/>
        <w:ind w:left="32"/>
      </w:pPr>
      <w:r>
        <w:rPr>
          <w:spacing w:val="5"/>
        </w:rPr>
        <w:t>务会计报告等。</w:t>
      </w:r>
    </w:p>
    <w:p>
      <w:pPr>
        <w:pStyle w:val="2"/>
        <w:spacing w:before="228" w:line="357" w:lineRule="auto"/>
        <w:ind w:left="34" w:right="13" w:firstLine="649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第二十三条</w:t>
      </w:r>
      <w:r>
        <w:rPr>
          <w:spacing w:val="14"/>
        </w:rPr>
        <w:t xml:space="preserve"> 代理记账机构记账凭证的编制及装订，会 </w:t>
      </w:r>
      <w:r>
        <w:rPr>
          <w:spacing w:val="8"/>
        </w:rPr>
        <w:t>计账簿的登记及装订，以及财务会计报告的编制等应当遵循</w:t>
      </w:r>
    </w:p>
    <w:p>
      <w:pPr>
        <w:pStyle w:val="2"/>
        <w:spacing w:line="220" w:lineRule="auto"/>
        <w:ind w:left="18"/>
      </w:pPr>
      <w:r>
        <w:rPr>
          <w:spacing w:val="8"/>
        </w:rPr>
        <w:t>《会计基础工作规范》的规定。</w:t>
      </w:r>
    </w:p>
    <w:p>
      <w:pPr>
        <w:pStyle w:val="2"/>
        <w:spacing w:before="232" w:line="357" w:lineRule="auto"/>
        <w:ind w:left="30" w:right="13" w:firstLine="653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第二十四条</w:t>
      </w:r>
      <w:r>
        <w:rPr>
          <w:spacing w:val="14"/>
        </w:rPr>
        <w:t xml:space="preserve"> 代理记账机构采用信息化方式为委托人办 </w:t>
      </w:r>
      <w:r>
        <w:rPr>
          <w:spacing w:val="9"/>
        </w:rPr>
        <w:t>理代理记账业务的，使用的会计软件及其生成</w:t>
      </w:r>
      <w:r>
        <w:rPr>
          <w:spacing w:val="8"/>
        </w:rPr>
        <w:t>的会计凭证、</w:t>
      </w:r>
      <w:r>
        <w:t xml:space="preserve"> </w:t>
      </w:r>
      <w:r>
        <w:rPr>
          <w:spacing w:val="8"/>
        </w:rPr>
        <w:t>会计账簿、会计报表和其他会计资料，应当符合财政部对于</w:t>
      </w:r>
    </w:p>
    <w:p>
      <w:pPr>
        <w:pStyle w:val="2"/>
        <w:spacing w:before="1" w:line="220" w:lineRule="auto"/>
        <w:ind w:left="31"/>
      </w:pPr>
      <w:r>
        <w:rPr>
          <w:spacing w:val="7"/>
        </w:rPr>
        <w:t>会计信息化工作的有关规定。</w:t>
      </w:r>
    </w:p>
    <w:p>
      <w:pPr>
        <w:spacing w:before="217" w:line="412" w:lineRule="exact"/>
        <w:ind w:left="298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"/>
          <w:sz w:val="31"/>
          <w:szCs w:val="31"/>
        </w:rPr>
        <w:t>第六章 质量控制</w:t>
      </w:r>
    </w:p>
    <w:p>
      <w:pPr>
        <w:pStyle w:val="2"/>
        <w:spacing w:before="202" w:line="357" w:lineRule="auto"/>
        <w:ind w:left="26" w:right="14" w:firstLine="657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第二十五条</w:t>
      </w:r>
      <w:r>
        <w:rPr>
          <w:spacing w:val="14"/>
        </w:rPr>
        <w:t xml:space="preserve"> 代理记账机构应当建立并执行符合机构实 </w:t>
      </w:r>
      <w:r>
        <w:rPr>
          <w:spacing w:val="9"/>
        </w:rPr>
        <w:t>际的内部控制制度，根据业务规模和内部机构设置</w:t>
      </w:r>
      <w:r>
        <w:rPr>
          <w:spacing w:val="8"/>
        </w:rPr>
        <w:t>情况，至</w:t>
      </w:r>
      <w:r>
        <w:t xml:space="preserve"> </w:t>
      </w:r>
      <w:r>
        <w:rPr>
          <w:spacing w:val="7"/>
        </w:rPr>
        <w:t>少设置项目负责人员、质量控制人员、业务</w:t>
      </w:r>
      <w:r>
        <w:rPr>
          <w:spacing w:val="6"/>
        </w:rPr>
        <w:t>负责人等岗位。</w:t>
      </w:r>
    </w:p>
    <w:p>
      <w:pPr>
        <w:pStyle w:val="2"/>
        <w:spacing w:before="2" w:line="221" w:lineRule="auto"/>
        <w:ind w:left="59"/>
      </w:pPr>
      <w:r>
        <w:rPr>
          <w:spacing w:val="7"/>
        </w:rPr>
        <w:t>同一项目的项目负责人员和质量控制人员不得为同一人。</w:t>
      </w:r>
    </w:p>
    <w:p>
      <w:pPr>
        <w:pStyle w:val="2"/>
        <w:spacing w:before="228" w:line="222" w:lineRule="auto"/>
        <w:ind w:left="671"/>
      </w:pPr>
      <w:r>
        <w:rPr>
          <w:spacing w:val="8"/>
        </w:rPr>
        <w:t>项目负责人员指具体负责代理记账业务的人员。</w:t>
      </w:r>
    </w:p>
    <w:p>
      <w:pPr>
        <w:pStyle w:val="2"/>
        <w:spacing w:before="226" w:line="600" w:lineRule="exact"/>
        <w:ind w:right="14"/>
        <w:jc w:val="right"/>
      </w:pPr>
      <w:r>
        <w:rPr>
          <w:spacing w:val="22"/>
          <w:position w:val="21"/>
        </w:rPr>
        <w:t>质量控制人员指对项目负责人员形成的工作成果进行</w:t>
      </w:r>
    </w:p>
    <w:p>
      <w:pPr>
        <w:pStyle w:val="2"/>
        <w:spacing w:before="1" w:line="222" w:lineRule="auto"/>
        <w:ind w:left="47"/>
      </w:pPr>
      <w:r>
        <w:rPr>
          <w:spacing w:val="4"/>
        </w:rPr>
        <w:t>审查复核的人员。</w:t>
      </w:r>
    </w:p>
    <w:p>
      <w:pPr>
        <w:pStyle w:val="2"/>
        <w:spacing w:before="227" w:line="222" w:lineRule="auto"/>
        <w:ind w:left="681"/>
      </w:pPr>
      <w:r>
        <w:rPr>
          <w:spacing w:val="8"/>
        </w:rPr>
        <w:t>业务负责人指代理记账机构中主管代理记账业务的负</w:t>
      </w:r>
    </w:p>
    <w:p>
      <w:pPr>
        <w:spacing w:line="222" w:lineRule="auto"/>
        <w:sectPr>
          <w:footerReference r:id="rId11" w:type="default"/>
          <w:pgSz w:w="11906" w:h="16839"/>
          <w:pgMar w:top="1431" w:right="1785" w:bottom="1245" w:left="1785" w:header="0" w:footer="1074" w:gutter="0"/>
          <w:cols w:space="720" w:num="1"/>
        </w:sectPr>
      </w:pPr>
    </w:p>
    <w:p>
      <w:pPr>
        <w:pStyle w:val="2"/>
        <w:spacing w:before="217" w:line="225" w:lineRule="auto"/>
        <w:ind w:left="36"/>
      </w:pPr>
      <w:r>
        <w:rPr>
          <w:spacing w:val="-2"/>
        </w:rPr>
        <w:t>责人。</w:t>
      </w:r>
    </w:p>
    <w:p>
      <w:pPr>
        <w:pStyle w:val="2"/>
        <w:spacing w:before="222" w:line="357" w:lineRule="auto"/>
        <w:ind w:left="25" w:right="14" w:firstLine="658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第二十六条</w:t>
      </w:r>
      <w:r>
        <w:rPr>
          <w:spacing w:val="14"/>
        </w:rPr>
        <w:t xml:space="preserve"> 代理记账机构应当根据业务性质及复杂程 </w:t>
      </w:r>
      <w:r>
        <w:rPr>
          <w:spacing w:val="9"/>
        </w:rPr>
        <w:t>度，综合考虑从业人员的专业水平、会计工作年限和</w:t>
      </w:r>
      <w:r>
        <w:rPr>
          <w:spacing w:val="8"/>
        </w:rPr>
        <w:t>执业经</w:t>
      </w:r>
    </w:p>
    <w:p>
      <w:pPr>
        <w:pStyle w:val="2"/>
        <w:spacing w:line="220" w:lineRule="auto"/>
        <w:ind w:left="26"/>
      </w:pPr>
      <w:r>
        <w:rPr>
          <w:spacing w:val="9"/>
        </w:rPr>
        <w:t>历等，将工作委派给具有相应专业胜任能力的人</w:t>
      </w:r>
      <w:r>
        <w:rPr>
          <w:spacing w:val="8"/>
        </w:rPr>
        <w:t>员。</w:t>
      </w:r>
    </w:p>
    <w:p>
      <w:pPr>
        <w:pStyle w:val="2"/>
        <w:spacing w:before="230" w:line="221" w:lineRule="auto"/>
        <w:ind w:left="674"/>
      </w:pPr>
      <w:r>
        <w:rPr>
          <w:spacing w:val="8"/>
        </w:rPr>
        <w:t>委派的人员应当符合回避制度，确保独立客观执业。</w:t>
      </w:r>
    </w:p>
    <w:p>
      <w:pPr>
        <w:pStyle w:val="2"/>
        <w:spacing w:before="229" w:line="357" w:lineRule="auto"/>
        <w:ind w:left="26" w:right="16" w:firstLine="657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第二十七条</w:t>
      </w:r>
      <w:r>
        <w:rPr>
          <w:spacing w:val="8"/>
        </w:rPr>
        <w:t xml:space="preserve"> 代理记账机构应当建立健全复核制度，至  </w:t>
      </w:r>
      <w:r>
        <w:rPr>
          <w:spacing w:val="9"/>
        </w:rPr>
        <w:t>少执行一级复核程序，明确复核时间、方式及人员</w:t>
      </w:r>
      <w:r>
        <w:rPr>
          <w:spacing w:val="8"/>
        </w:rPr>
        <w:t>安排。对</w:t>
      </w:r>
    </w:p>
    <w:p>
      <w:pPr>
        <w:pStyle w:val="2"/>
        <w:spacing w:line="221" w:lineRule="auto"/>
        <w:ind w:left="41"/>
      </w:pPr>
      <w:r>
        <w:rPr>
          <w:spacing w:val="7"/>
        </w:rPr>
        <w:t>于重大项目，应当至少执行二级复核程序。</w:t>
      </w:r>
    </w:p>
    <w:p>
      <w:pPr>
        <w:pStyle w:val="2"/>
        <w:spacing w:before="229" w:line="600" w:lineRule="exact"/>
        <w:ind w:right="16"/>
        <w:jc w:val="right"/>
      </w:pPr>
      <w:r>
        <w:rPr>
          <w:spacing w:val="9"/>
          <w:position w:val="21"/>
        </w:rPr>
        <w:t>代理记账机构应当定期以抽查等形式，由质量</w:t>
      </w:r>
      <w:r>
        <w:rPr>
          <w:spacing w:val="8"/>
          <w:position w:val="21"/>
        </w:rPr>
        <w:t>控制人员</w:t>
      </w:r>
    </w:p>
    <w:p>
      <w:pPr>
        <w:pStyle w:val="2"/>
        <w:spacing w:line="221" w:lineRule="auto"/>
        <w:ind w:left="26"/>
      </w:pPr>
      <w:r>
        <w:rPr>
          <w:spacing w:val="8"/>
        </w:rPr>
        <w:t>或业务负责人对未经二级复核的业务进行审查。</w:t>
      </w:r>
    </w:p>
    <w:p>
      <w:pPr>
        <w:pStyle w:val="2"/>
        <w:spacing w:before="229" w:line="600" w:lineRule="exact"/>
        <w:ind w:right="13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第二十八条</w:t>
      </w:r>
      <w:r>
        <w:rPr>
          <w:spacing w:val="14"/>
          <w:position w:val="21"/>
        </w:rPr>
        <w:t xml:space="preserve"> 代理记账机构应当及时对相关人员的工作</w:t>
      </w:r>
    </w:p>
    <w:p>
      <w:pPr>
        <w:pStyle w:val="2"/>
        <w:spacing w:line="221" w:lineRule="auto"/>
        <w:ind w:left="34"/>
      </w:pPr>
      <w:r>
        <w:rPr>
          <w:spacing w:val="6"/>
        </w:rPr>
        <w:t>成果进行复核，确保：</w:t>
      </w:r>
    </w:p>
    <w:p>
      <w:pPr>
        <w:pStyle w:val="2"/>
        <w:spacing w:before="230" w:line="220" w:lineRule="auto"/>
        <w:ind w:left="659"/>
      </w:pPr>
      <w:r>
        <w:rPr>
          <w:spacing w:val="4"/>
        </w:rPr>
        <w:t>（</w:t>
      </w:r>
      <w:r>
        <w:rPr>
          <w:spacing w:val="-65"/>
        </w:rPr>
        <w:t xml:space="preserve"> </w:t>
      </w:r>
      <w:r>
        <w:rPr>
          <w:spacing w:val="4"/>
        </w:rPr>
        <w:t>一）代理记账业务按照工作计划进行；</w:t>
      </w:r>
    </w:p>
    <w:p>
      <w:pPr>
        <w:pStyle w:val="2"/>
        <w:spacing w:before="230" w:line="222" w:lineRule="auto"/>
        <w:ind w:left="659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二）代理记账业务的过程及结果被适当记录；</w:t>
      </w:r>
    </w:p>
    <w:p>
      <w:pPr>
        <w:pStyle w:val="2"/>
        <w:spacing w:before="228" w:line="222" w:lineRule="auto"/>
        <w:ind w:left="659"/>
      </w:pPr>
      <w:r>
        <w:rPr>
          <w:spacing w:val="8"/>
        </w:rPr>
        <w:t>（三）预期目标可实现；</w:t>
      </w:r>
    </w:p>
    <w:p>
      <w:pPr>
        <w:pStyle w:val="2"/>
        <w:spacing w:before="227" w:line="220" w:lineRule="auto"/>
        <w:ind w:right="11"/>
        <w:jc w:val="right"/>
      </w:pPr>
      <w:r>
        <w:rPr>
          <w:spacing w:val="9"/>
        </w:rPr>
        <w:t>（四）会计核算工作符合国家统一的会计制度等规定；</w:t>
      </w:r>
    </w:p>
    <w:p>
      <w:pPr>
        <w:pStyle w:val="2"/>
        <w:spacing w:before="230" w:line="220" w:lineRule="auto"/>
        <w:ind w:left="659"/>
      </w:pPr>
      <w:r>
        <w:rPr>
          <w:spacing w:val="9"/>
        </w:rPr>
        <w:t>（五）会计档案按规定妥善保管，并顺利交接。</w:t>
      </w:r>
    </w:p>
    <w:p>
      <w:pPr>
        <w:pStyle w:val="2"/>
        <w:spacing w:before="230" w:line="600" w:lineRule="exact"/>
        <w:ind w:right="13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第二十九条</w:t>
      </w:r>
      <w:r>
        <w:rPr>
          <w:spacing w:val="14"/>
          <w:position w:val="21"/>
        </w:rPr>
        <w:t xml:space="preserve"> 代理记账机构应当建立健全与委托人的沟</w:t>
      </w:r>
    </w:p>
    <w:p>
      <w:pPr>
        <w:pStyle w:val="2"/>
        <w:spacing w:before="2" w:line="221" w:lineRule="auto"/>
        <w:ind w:left="34"/>
      </w:pPr>
      <w:r>
        <w:rPr>
          <w:spacing w:val="2"/>
        </w:rPr>
        <w:t>通机制。</w:t>
      </w:r>
    </w:p>
    <w:p>
      <w:pPr>
        <w:pStyle w:val="2"/>
        <w:spacing w:before="228" w:line="357" w:lineRule="auto"/>
        <w:ind w:left="27" w:right="13" w:firstLine="639"/>
      </w:pPr>
      <w:r>
        <w:rPr>
          <w:spacing w:val="22"/>
        </w:rPr>
        <w:t>初次接受委托时，应当与委托人有关人员进行充分交</w:t>
      </w:r>
      <w:r>
        <w:rPr>
          <w:spacing w:val="15"/>
        </w:rPr>
        <w:t xml:space="preserve"> </w:t>
      </w:r>
      <w:r>
        <w:rPr>
          <w:spacing w:val="3"/>
        </w:rPr>
        <w:t>流，并进行必要的指导和培训，</w:t>
      </w:r>
      <w:r>
        <w:rPr>
          <w:spacing w:val="-67"/>
        </w:rPr>
        <w:t xml:space="preserve"> </w:t>
      </w:r>
      <w:r>
        <w:rPr>
          <w:spacing w:val="3"/>
        </w:rPr>
        <w:t>以进一步明确双方的责任，</w:t>
      </w:r>
    </w:p>
    <w:p>
      <w:pPr>
        <w:pStyle w:val="2"/>
        <w:spacing w:before="1" w:line="220" w:lineRule="auto"/>
        <w:ind w:left="27"/>
      </w:pPr>
      <w:r>
        <w:rPr>
          <w:spacing w:val="5"/>
        </w:rPr>
        <w:t>确保各项工作顺利开展。</w:t>
      </w:r>
      <w:r>
        <w:rPr>
          <w:spacing w:val="-81"/>
        </w:rPr>
        <w:t xml:space="preserve"> </w:t>
      </w:r>
      <w:r>
        <w:rPr>
          <w:spacing w:val="5"/>
        </w:rPr>
        <w:t>至少包括以下方面：</w:t>
      </w:r>
    </w:p>
    <w:p>
      <w:pPr>
        <w:pStyle w:val="2"/>
        <w:spacing w:before="230" w:line="220" w:lineRule="auto"/>
        <w:ind w:right="16"/>
        <w:jc w:val="right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一）应当定期归集、整理、移交的会计资料的</w:t>
      </w:r>
      <w:r>
        <w:rPr>
          <w:spacing w:val="5"/>
        </w:rPr>
        <w:t>范围及</w:t>
      </w:r>
    </w:p>
    <w:p>
      <w:pPr>
        <w:spacing w:line="220" w:lineRule="auto"/>
        <w:sectPr>
          <w:footerReference r:id="rId12" w:type="default"/>
          <w:pgSz w:w="11906" w:h="16839"/>
          <w:pgMar w:top="1431" w:right="1785" w:bottom="1247" w:left="1785" w:header="0" w:footer="1073" w:gutter="0"/>
          <w:cols w:space="720" w:num="1"/>
        </w:sectPr>
      </w:pPr>
    </w:p>
    <w:p>
      <w:pPr>
        <w:pStyle w:val="2"/>
        <w:spacing w:before="217" w:line="222" w:lineRule="auto"/>
        <w:ind w:left="36"/>
      </w:pPr>
      <w:r>
        <w:rPr>
          <w:spacing w:val="-2"/>
        </w:rPr>
        <w:t>要求；</w:t>
      </w:r>
    </w:p>
    <w:p>
      <w:pPr>
        <w:pStyle w:val="2"/>
        <w:spacing w:before="226" w:line="600" w:lineRule="exact"/>
        <w:jc w:val="right"/>
      </w:pPr>
      <w:r>
        <w:rPr>
          <w:spacing w:val="-3"/>
          <w:position w:val="21"/>
        </w:rPr>
        <w:t>（</w:t>
      </w:r>
      <w:r>
        <w:rPr>
          <w:spacing w:val="-75"/>
          <w:position w:val="21"/>
        </w:rPr>
        <w:t xml:space="preserve"> </w:t>
      </w:r>
      <w:r>
        <w:rPr>
          <w:spacing w:val="-3"/>
          <w:position w:val="21"/>
        </w:rPr>
        <w:t>二）会计档案及其他有关资料的交接流程、时间节点、</w:t>
      </w:r>
    </w:p>
    <w:p>
      <w:pPr>
        <w:pStyle w:val="2"/>
        <w:spacing w:line="222" w:lineRule="auto"/>
        <w:ind w:left="29"/>
      </w:pPr>
      <w:r>
        <w:rPr>
          <w:spacing w:val="6"/>
        </w:rPr>
        <w:t>人员安排及要求；</w:t>
      </w:r>
    </w:p>
    <w:p>
      <w:pPr>
        <w:pStyle w:val="2"/>
        <w:spacing w:before="227" w:line="222" w:lineRule="auto"/>
        <w:ind w:left="659"/>
      </w:pPr>
      <w:r>
        <w:rPr>
          <w:spacing w:val="8"/>
        </w:rPr>
        <w:t>（三）代理记账业务流程；</w:t>
      </w:r>
    </w:p>
    <w:p>
      <w:pPr>
        <w:pStyle w:val="2"/>
        <w:spacing w:before="226" w:line="222" w:lineRule="auto"/>
        <w:ind w:left="659"/>
      </w:pPr>
      <w:r>
        <w:rPr>
          <w:spacing w:val="9"/>
        </w:rPr>
        <w:t>（四）会计政策等会计核算有关的重要事项；</w:t>
      </w:r>
    </w:p>
    <w:p>
      <w:pPr>
        <w:pStyle w:val="2"/>
        <w:spacing w:before="227" w:line="222" w:lineRule="auto"/>
        <w:ind w:left="659"/>
      </w:pPr>
      <w:r>
        <w:rPr>
          <w:spacing w:val="8"/>
        </w:rPr>
        <w:t>（五）其他需要沟通的事项。</w:t>
      </w:r>
    </w:p>
    <w:p>
      <w:pPr>
        <w:pStyle w:val="2"/>
        <w:spacing w:before="229" w:line="357" w:lineRule="auto"/>
        <w:ind w:left="23" w:firstLine="659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第三十条</w:t>
      </w:r>
      <w:r>
        <w:rPr>
          <w:spacing w:val="14"/>
        </w:rPr>
        <w:t xml:space="preserve"> 代理记账机构应当建立健全内部信息与沟通 </w:t>
      </w:r>
      <w:r>
        <w:rPr>
          <w:spacing w:val="1"/>
        </w:rPr>
        <w:t>机制，明确信息的收集、处理和传递程序，确</w:t>
      </w:r>
      <w:r>
        <w:t xml:space="preserve">保内部各部门、 </w:t>
      </w:r>
      <w:r>
        <w:rPr>
          <w:spacing w:val="9"/>
        </w:rPr>
        <w:t>各不兼容岗位间的沟通和反馈，发现问题应及时报告并采取</w:t>
      </w:r>
    </w:p>
    <w:p>
      <w:pPr>
        <w:pStyle w:val="2"/>
        <w:spacing w:before="1" w:line="223" w:lineRule="auto"/>
        <w:ind w:left="34"/>
      </w:pPr>
      <w:r>
        <w:rPr>
          <w:spacing w:val="3"/>
        </w:rPr>
        <w:t>应对措施。</w:t>
      </w:r>
    </w:p>
    <w:p>
      <w:pPr>
        <w:pStyle w:val="2"/>
        <w:spacing w:before="226" w:line="357" w:lineRule="auto"/>
        <w:ind w:left="36" w:right="95" w:firstLine="647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第三十一条</w:t>
      </w:r>
      <w:r>
        <w:rPr>
          <w:spacing w:val="14"/>
        </w:rPr>
        <w:t xml:space="preserve"> 代理记账机构应当建立健全客户投诉管理</w:t>
      </w:r>
      <w:r>
        <w:rPr>
          <w:spacing w:val="12"/>
        </w:rPr>
        <w:t xml:space="preserve"> </w:t>
      </w:r>
      <w:r>
        <w:rPr>
          <w:spacing w:val="8"/>
        </w:rPr>
        <w:t>制度，投诉受理人应对投诉及时处理，并反馈处理过程和结</w:t>
      </w:r>
    </w:p>
    <w:p>
      <w:pPr>
        <w:pStyle w:val="2"/>
        <w:spacing w:before="1" w:line="222" w:lineRule="auto"/>
        <w:ind w:left="23"/>
      </w:pPr>
      <w:r>
        <w:rPr>
          <w:spacing w:val="-1"/>
        </w:rPr>
        <w:t>果。</w:t>
      </w:r>
    </w:p>
    <w:p>
      <w:pPr>
        <w:pStyle w:val="2"/>
        <w:spacing w:before="226" w:line="600" w:lineRule="exact"/>
        <w:ind w:left="683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第三十二条</w:t>
      </w:r>
      <w:r>
        <w:rPr>
          <w:spacing w:val="14"/>
          <w:position w:val="21"/>
        </w:rPr>
        <w:t xml:space="preserve"> 委托人负责人与代理记账机构负责人应当</w:t>
      </w:r>
    </w:p>
    <w:p>
      <w:pPr>
        <w:pStyle w:val="2"/>
        <w:spacing w:before="1" w:line="220" w:lineRule="auto"/>
        <w:ind w:left="32"/>
      </w:pPr>
      <w:r>
        <w:rPr>
          <w:spacing w:val="8"/>
        </w:rPr>
        <w:t>对财务报告的真实性、合法性承担相应的法律责任。</w:t>
      </w:r>
    </w:p>
    <w:p>
      <w:pPr>
        <w:pStyle w:val="2"/>
        <w:spacing w:before="231" w:line="357" w:lineRule="auto"/>
        <w:ind w:left="26" w:right="95" w:firstLine="657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第三十三条</w:t>
      </w:r>
      <w:r>
        <w:rPr>
          <w:spacing w:val="14"/>
        </w:rPr>
        <w:t xml:space="preserve"> 从业人员工作调动或者离职，应当与指定 </w:t>
      </w:r>
      <w:r>
        <w:rPr>
          <w:spacing w:val="19"/>
        </w:rPr>
        <w:t>接管人员按规定及时办清交接手续。</w:t>
      </w:r>
      <w:r>
        <w:rPr>
          <w:spacing w:val="-90"/>
        </w:rPr>
        <w:t xml:space="preserve"> </w:t>
      </w:r>
      <w:r>
        <w:rPr>
          <w:spacing w:val="19"/>
        </w:rPr>
        <w:t>从业人员办理交接手</w:t>
      </w:r>
      <w:r>
        <w:t xml:space="preserve"> </w:t>
      </w:r>
      <w:r>
        <w:rPr>
          <w:spacing w:val="9"/>
        </w:rPr>
        <w:t>续，必须有监交人负责监交，不得出现自我监交的情形</w:t>
      </w:r>
      <w:r>
        <w:rPr>
          <w:spacing w:val="8"/>
        </w:rPr>
        <w:t>。业</w:t>
      </w:r>
    </w:p>
    <w:p>
      <w:pPr>
        <w:pStyle w:val="2"/>
        <w:spacing w:before="1" w:line="222" w:lineRule="auto"/>
        <w:ind w:left="32"/>
      </w:pPr>
      <w:r>
        <w:rPr>
          <w:spacing w:val="6"/>
        </w:rPr>
        <w:t>务负责人办理交接手续，</w:t>
      </w:r>
      <w:r>
        <w:rPr>
          <w:spacing w:val="-86"/>
        </w:rPr>
        <w:t xml:space="preserve"> </w:t>
      </w:r>
      <w:r>
        <w:rPr>
          <w:spacing w:val="6"/>
        </w:rPr>
        <w:t>由代理记账机构负</w:t>
      </w:r>
      <w:r>
        <w:rPr>
          <w:spacing w:val="5"/>
        </w:rPr>
        <w:t>责人监交。</w:t>
      </w:r>
    </w:p>
    <w:p>
      <w:pPr>
        <w:spacing w:before="214" w:line="411" w:lineRule="exact"/>
        <w:ind w:left="298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"/>
          <w:sz w:val="31"/>
          <w:szCs w:val="31"/>
        </w:rPr>
        <w:t>第七章 人员管理</w:t>
      </w:r>
    </w:p>
    <w:p>
      <w:pPr>
        <w:pStyle w:val="2"/>
        <w:spacing w:before="202" w:line="600" w:lineRule="exact"/>
        <w:ind w:left="683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第三十四条</w:t>
      </w:r>
      <w:r>
        <w:rPr>
          <w:spacing w:val="14"/>
          <w:position w:val="21"/>
        </w:rPr>
        <w:t xml:space="preserve"> 从业人员应当具备下列资格条件和专业胜</w:t>
      </w:r>
    </w:p>
    <w:p>
      <w:pPr>
        <w:pStyle w:val="2"/>
        <w:spacing w:before="1" w:line="221" w:lineRule="auto"/>
        <w:ind w:left="31"/>
      </w:pPr>
      <w:r>
        <w:rPr>
          <w:spacing w:val="3"/>
        </w:rPr>
        <w:t>任能力：</w:t>
      </w:r>
    </w:p>
    <w:p>
      <w:pPr>
        <w:pStyle w:val="2"/>
        <w:spacing w:before="227" w:line="222" w:lineRule="auto"/>
        <w:ind w:left="659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一）具有会计类专业基础知识和业务技能，能</w:t>
      </w:r>
      <w:r>
        <w:rPr>
          <w:spacing w:val="5"/>
        </w:rPr>
        <w:t>够独立</w:t>
      </w:r>
    </w:p>
    <w:p>
      <w:pPr>
        <w:spacing w:line="222" w:lineRule="auto"/>
        <w:sectPr>
          <w:footerReference r:id="rId13" w:type="default"/>
          <w:pgSz w:w="11906" w:h="16839"/>
          <w:pgMar w:top="1431" w:right="1704" w:bottom="1247" w:left="1785" w:header="0" w:footer="1073" w:gutter="0"/>
          <w:cols w:space="720" w:num="1"/>
        </w:sectPr>
      </w:pPr>
    </w:p>
    <w:p>
      <w:pPr>
        <w:pStyle w:val="2"/>
        <w:spacing w:before="217" w:line="222" w:lineRule="auto"/>
        <w:ind w:left="38"/>
      </w:pPr>
      <w:r>
        <w:rPr>
          <w:spacing w:val="5"/>
        </w:rPr>
        <w:t>处理基本会计业务；</w:t>
      </w:r>
    </w:p>
    <w:p>
      <w:pPr>
        <w:pStyle w:val="2"/>
        <w:spacing w:before="226" w:line="600" w:lineRule="exact"/>
        <w:ind w:right="11"/>
        <w:jc w:val="right"/>
      </w:pPr>
      <w:r>
        <w:rPr>
          <w:spacing w:val="2"/>
          <w:position w:val="21"/>
        </w:rPr>
        <w:t>（</w:t>
      </w:r>
      <w:r>
        <w:rPr>
          <w:spacing w:val="-71"/>
          <w:position w:val="21"/>
        </w:rPr>
        <w:t xml:space="preserve"> </w:t>
      </w:r>
      <w:r>
        <w:rPr>
          <w:spacing w:val="2"/>
          <w:position w:val="21"/>
        </w:rPr>
        <w:t>二</w:t>
      </w:r>
      <w:r>
        <w:rPr>
          <w:spacing w:val="-65"/>
          <w:position w:val="21"/>
        </w:rPr>
        <w:t xml:space="preserve"> </w:t>
      </w:r>
      <w:r>
        <w:rPr>
          <w:spacing w:val="2"/>
          <w:position w:val="21"/>
        </w:rPr>
        <w:t>）熟悉国家财经、税收法律、法规、规章和方针、</w:t>
      </w:r>
    </w:p>
    <w:p>
      <w:pPr>
        <w:pStyle w:val="2"/>
        <w:spacing w:line="221" w:lineRule="auto"/>
        <w:ind w:left="32"/>
      </w:pPr>
      <w:r>
        <w:rPr>
          <w:spacing w:val="8"/>
        </w:rPr>
        <w:t>政策，掌握本行业业务管理的有关知识；</w:t>
      </w:r>
    </w:p>
    <w:p>
      <w:pPr>
        <w:pStyle w:val="2"/>
        <w:spacing w:before="229" w:line="222" w:lineRule="auto"/>
        <w:ind w:left="659"/>
      </w:pPr>
      <w:r>
        <w:rPr>
          <w:spacing w:val="9"/>
        </w:rPr>
        <w:t>（三）恪守会计人员职业道德规范；</w:t>
      </w:r>
    </w:p>
    <w:p>
      <w:pPr>
        <w:pStyle w:val="2"/>
        <w:spacing w:before="226" w:line="222" w:lineRule="auto"/>
        <w:ind w:right="11"/>
        <w:jc w:val="right"/>
      </w:pPr>
      <w:r>
        <w:rPr>
          <w:spacing w:val="9"/>
        </w:rPr>
        <w:t>（四）《代理记账管理办法》等规定的其他执业要求。</w:t>
      </w:r>
    </w:p>
    <w:p>
      <w:pPr>
        <w:pStyle w:val="2"/>
        <w:spacing w:before="227" w:line="600" w:lineRule="exact"/>
        <w:ind w:right="13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第三十五条</w:t>
      </w:r>
      <w:r>
        <w:rPr>
          <w:spacing w:val="14"/>
          <w:position w:val="21"/>
        </w:rPr>
        <w:t xml:space="preserve"> 从业人员开展代理记账业务时，应当遵循</w:t>
      </w:r>
    </w:p>
    <w:p>
      <w:pPr>
        <w:pStyle w:val="2"/>
        <w:spacing w:before="1" w:line="222" w:lineRule="auto"/>
        <w:ind w:left="70"/>
      </w:pPr>
      <w:r>
        <w:rPr>
          <w:spacing w:val="-4"/>
        </w:rPr>
        <w:t>以下原则：</w:t>
      </w:r>
    </w:p>
    <w:p>
      <w:pPr>
        <w:pStyle w:val="2"/>
        <w:spacing w:before="226" w:line="600" w:lineRule="exact"/>
        <w:ind w:right="16"/>
        <w:jc w:val="right"/>
      </w:pPr>
      <w:r>
        <w:rPr>
          <w:spacing w:val="6"/>
          <w:position w:val="21"/>
        </w:rPr>
        <w:t>（</w:t>
      </w:r>
      <w:r>
        <w:rPr>
          <w:spacing w:val="-79"/>
          <w:position w:val="21"/>
        </w:rPr>
        <w:t xml:space="preserve"> </w:t>
      </w:r>
      <w:r>
        <w:rPr>
          <w:spacing w:val="6"/>
          <w:position w:val="21"/>
        </w:rPr>
        <w:t>一）遵守法律法规等有关规定，严格按照委托</w:t>
      </w:r>
      <w:r>
        <w:rPr>
          <w:spacing w:val="5"/>
          <w:position w:val="21"/>
        </w:rPr>
        <w:t>合同开</w:t>
      </w:r>
    </w:p>
    <w:p>
      <w:pPr>
        <w:pStyle w:val="2"/>
        <w:spacing w:before="1" w:line="222" w:lineRule="auto"/>
        <w:ind w:left="27"/>
      </w:pPr>
      <w:r>
        <w:rPr>
          <w:spacing w:val="6"/>
        </w:rPr>
        <w:t>展代理记账业务；</w:t>
      </w:r>
    </w:p>
    <w:p>
      <w:pPr>
        <w:pStyle w:val="2"/>
        <w:spacing w:before="227" w:line="220" w:lineRule="auto"/>
        <w:ind w:right="11"/>
        <w:jc w:val="right"/>
      </w:pPr>
      <w:r>
        <w:rPr>
          <w:spacing w:val="6"/>
        </w:rPr>
        <w:t>（</w:t>
      </w:r>
      <w:r>
        <w:rPr>
          <w:spacing w:val="-77"/>
        </w:rPr>
        <w:t xml:space="preserve"> </w:t>
      </w:r>
      <w:r>
        <w:rPr>
          <w:spacing w:val="6"/>
        </w:rPr>
        <w:t>二）对工作中知悉的商业秘密、个人信息予以保密；</w:t>
      </w:r>
    </w:p>
    <w:p>
      <w:pPr>
        <w:pStyle w:val="2"/>
        <w:spacing w:before="230" w:line="600" w:lineRule="exact"/>
        <w:ind w:right="16"/>
        <w:jc w:val="right"/>
      </w:pPr>
      <w:r>
        <w:rPr>
          <w:spacing w:val="9"/>
          <w:position w:val="21"/>
        </w:rPr>
        <w:t>（三）对委托人要求其作出不当的会计处理，提供不实</w:t>
      </w:r>
    </w:p>
    <w:p>
      <w:pPr>
        <w:pStyle w:val="2"/>
        <w:spacing w:before="1" w:line="220" w:lineRule="auto"/>
        <w:ind w:left="53"/>
      </w:pPr>
      <w:r>
        <w:rPr>
          <w:spacing w:val="5"/>
        </w:rPr>
        <w:t>的会计资料，</w:t>
      </w:r>
      <w:r>
        <w:rPr>
          <w:spacing w:val="-84"/>
        </w:rPr>
        <w:t xml:space="preserve"> </w:t>
      </w:r>
      <w:r>
        <w:rPr>
          <w:spacing w:val="5"/>
        </w:rPr>
        <w:t>以及其他违法违规行为的，应当拒绝办理；</w:t>
      </w:r>
    </w:p>
    <w:p>
      <w:pPr>
        <w:pStyle w:val="2"/>
        <w:spacing w:before="230" w:line="221" w:lineRule="auto"/>
        <w:ind w:left="659"/>
      </w:pPr>
      <w:r>
        <w:rPr>
          <w:spacing w:val="9"/>
        </w:rPr>
        <w:t>（四）依法向财政部门报告委托人的违法违规行为。</w:t>
      </w:r>
    </w:p>
    <w:p>
      <w:pPr>
        <w:pStyle w:val="2"/>
        <w:spacing w:before="231" w:line="357" w:lineRule="auto"/>
        <w:ind w:left="40" w:right="13" w:firstLine="643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第三十六条</w:t>
      </w:r>
      <w:r>
        <w:rPr>
          <w:spacing w:val="14"/>
        </w:rPr>
        <w:t xml:space="preserve"> 代理记账机构应当通过提供专业培训、加 </w:t>
      </w:r>
      <w:r>
        <w:rPr>
          <w:spacing w:val="8"/>
        </w:rPr>
        <w:t>强职业道德教育、支持督促参加会计人员继续教育、建立职</w:t>
      </w:r>
      <w:r>
        <w:rPr>
          <w:spacing w:val="11"/>
        </w:rPr>
        <w:t xml:space="preserve"> </w:t>
      </w:r>
      <w:r>
        <w:rPr>
          <w:spacing w:val="8"/>
        </w:rPr>
        <w:t>业能力提升激励机制等方式，确保全体从业人员达到履行其 职责所需要的专业胜任能力，以应有的职业态度开展代理记</w:t>
      </w:r>
    </w:p>
    <w:p>
      <w:pPr>
        <w:pStyle w:val="2"/>
        <w:spacing w:line="223" w:lineRule="auto"/>
        <w:ind w:left="22"/>
      </w:pPr>
      <w:r>
        <w:rPr>
          <w:spacing w:val="5"/>
        </w:rPr>
        <w:t>账业务。</w:t>
      </w:r>
    </w:p>
    <w:p>
      <w:pPr>
        <w:pStyle w:val="2"/>
        <w:spacing w:before="225" w:line="600" w:lineRule="exact"/>
        <w:ind w:right="14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第三十七条</w:t>
      </w:r>
      <w:r>
        <w:rPr>
          <w:spacing w:val="14"/>
          <w:position w:val="21"/>
        </w:rPr>
        <w:t xml:space="preserve"> 从业人员应当自觉按照有关规定，及时完</w:t>
      </w:r>
    </w:p>
    <w:p>
      <w:pPr>
        <w:pStyle w:val="2"/>
        <w:spacing w:before="1" w:line="222" w:lineRule="auto"/>
        <w:ind w:left="34"/>
      </w:pPr>
      <w:r>
        <w:rPr>
          <w:spacing w:val="6"/>
        </w:rPr>
        <w:t>成会计人员继续教育。</w:t>
      </w:r>
    </w:p>
    <w:p>
      <w:pPr>
        <w:spacing w:before="214" w:line="412" w:lineRule="exact"/>
        <w:ind w:left="298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"/>
          <w:sz w:val="31"/>
          <w:szCs w:val="31"/>
        </w:rPr>
        <w:t>第八章 档案管理</w:t>
      </w:r>
    </w:p>
    <w:p>
      <w:pPr>
        <w:pStyle w:val="2"/>
        <w:spacing w:before="201" w:line="600" w:lineRule="exact"/>
        <w:ind w:right="14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第三十八条</w:t>
      </w:r>
      <w:r>
        <w:rPr>
          <w:spacing w:val="14"/>
          <w:position w:val="21"/>
        </w:rPr>
        <w:t xml:space="preserve"> 代理记账机构应当建立健全会计档案管理</w:t>
      </w:r>
    </w:p>
    <w:p>
      <w:pPr>
        <w:pStyle w:val="2"/>
        <w:spacing w:before="1" w:line="219" w:lineRule="auto"/>
        <w:ind w:left="36"/>
      </w:pPr>
      <w:r>
        <w:rPr>
          <w:spacing w:val="8"/>
        </w:rPr>
        <w:t>制度，对当年开展代理记账业务过程中具有保存价值的会计</w:t>
      </w:r>
    </w:p>
    <w:p>
      <w:pPr>
        <w:spacing w:line="219" w:lineRule="auto"/>
        <w:sectPr>
          <w:footerReference r:id="rId14" w:type="default"/>
          <w:pgSz w:w="11906" w:h="16839"/>
          <w:pgMar w:top="1431" w:right="1785" w:bottom="1247" w:left="1785" w:header="0" w:footer="1073" w:gutter="0"/>
          <w:cols w:space="720" w:num="1"/>
        </w:sectPr>
      </w:pPr>
    </w:p>
    <w:p>
      <w:pPr>
        <w:pStyle w:val="2"/>
        <w:spacing w:before="217" w:line="600" w:lineRule="exact"/>
        <w:ind w:left="40"/>
      </w:pPr>
      <w:r>
        <w:rPr>
          <w:spacing w:val="8"/>
          <w:position w:val="21"/>
        </w:rPr>
        <w:t>资料，应当按照归档要求，定期整理立卷，装订成册，编制</w:t>
      </w:r>
    </w:p>
    <w:p>
      <w:pPr>
        <w:pStyle w:val="2"/>
        <w:spacing w:line="220" w:lineRule="auto"/>
        <w:ind w:left="31"/>
      </w:pPr>
      <w:r>
        <w:rPr>
          <w:spacing w:val="8"/>
        </w:rPr>
        <w:t>会计档案保管清册，并指定专人保管。</w:t>
      </w:r>
    </w:p>
    <w:p>
      <w:pPr>
        <w:pStyle w:val="2"/>
        <w:spacing w:before="231" w:line="357" w:lineRule="auto"/>
        <w:ind w:left="22" w:right="83" w:firstLine="654"/>
      </w:pPr>
      <w:r>
        <w:rPr>
          <w:spacing w:val="8"/>
        </w:rPr>
        <w:t>开展会计信息化工作的代理记账机构，应当同时将具有</w:t>
      </w:r>
      <w:r>
        <w:rPr>
          <w:spacing w:val="7"/>
        </w:rPr>
        <w:t xml:space="preserve"> </w:t>
      </w:r>
      <w:r>
        <w:rPr>
          <w:spacing w:val="21"/>
        </w:rPr>
        <w:t>保存价值的电子会计资料及其元数据作为会计档案进行管</w:t>
      </w:r>
    </w:p>
    <w:p>
      <w:pPr>
        <w:pStyle w:val="2"/>
        <w:spacing w:line="233" w:lineRule="auto"/>
        <w:ind w:left="30"/>
      </w:pPr>
      <w:r>
        <w:rPr>
          <w:spacing w:val="-4"/>
        </w:rPr>
        <w:t>理。</w:t>
      </w:r>
    </w:p>
    <w:p>
      <w:pPr>
        <w:pStyle w:val="2"/>
        <w:spacing w:before="209" w:line="357" w:lineRule="auto"/>
        <w:ind w:left="23" w:right="81" w:firstLine="659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第三十九条</w:t>
      </w:r>
      <w:r>
        <w:rPr>
          <w:spacing w:val="14"/>
        </w:rPr>
        <w:t xml:space="preserve"> 委托人会计档案的查阅、复制、借出等应 </w:t>
      </w:r>
      <w:r>
        <w:rPr>
          <w:spacing w:val="9"/>
        </w:rPr>
        <w:t>当经过授权和审批，履行登记手续。除法律授权外，未经委</w:t>
      </w:r>
      <w:r>
        <w:rPr>
          <w:spacing w:val="1"/>
        </w:rPr>
        <w:t xml:space="preserve"> </w:t>
      </w:r>
      <w:r>
        <w:rPr>
          <w:spacing w:val="9"/>
        </w:rPr>
        <w:t>托人同意，代理记账机构不得将委托人会计档案交由其</w:t>
      </w:r>
      <w:r>
        <w:rPr>
          <w:spacing w:val="8"/>
        </w:rPr>
        <w:t>他单</w:t>
      </w:r>
    </w:p>
    <w:p>
      <w:pPr>
        <w:pStyle w:val="2"/>
        <w:spacing w:before="1" w:line="221" w:lineRule="auto"/>
        <w:ind w:left="21"/>
      </w:pPr>
      <w:r>
        <w:rPr>
          <w:spacing w:val="7"/>
        </w:rPr>
        <w:t>位及人员使用。</w:t>
      </w:r>
    </w:p>
    <w:p>
      <w:pPr>
        <w:pStyle w:val="2"/>
        <w:spacing w:before="229" w:line="357" w:lineRule="auto"/>
        <w:ind w:left="30" w:firstLine="653"/>
      </w:pP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第四十条</w:t>
      </w:r>
      <w:r>
        <w:rPr>
          <w:spacing w:val="5"/>
        </w:rPr>
        <w:t xml:space="preserve"> 会计年度终了，代理记账机构应当按照</w:t>
      </w:r>
      <w:r>
        <w:rPr>
          <w:spacing w:val="4"/>
        </w:rPr>
        <w:t>约定，</w:t>
      </w:r>
      <w:r>
        <w:t xml:space="preserve"> </w:t>
      </w:r>
      <w:r>
        <w:rPr>
          <w:spacing w:val="8"/>
        </w:rPr>
        <w:t>将形成的会计档案移交给委托人。编制的会计档案移交清册</w:t>
      </w:r>
      <w:r>
        <w:rPr>
          <w:spacing w:val="18"/>
        </w:rPr>
        <w:t xml:space="preserve"> </w:t>
      </w:r>
      <w:r>
        <w:rPr>
          <w:spacing w:val="9"/>
        </w:rPr>
        <w:t>中应当列明移交的会计档案名称、卷号、册数、起止</w:t>
      </w:r>
      <w:r>
        <w:rPr>
          <w:spacing w:val="8"/>
        </w:rPr>
        <w:t>年度、</w:t>
      </w:r>
    </w:p>
    <w:p>
      <w:pPr>
        <w:pStyle w:val="2"/>
        <w:spacing w:line="221" w:lineRule="auto"/>
        <w:ind w:left="23"/>
      </w:pPr>
      <w:r>
        <w:rPr>
          <w:spacing w:val="8"/>
        </w:rPr>
        <w:t>档案编号和保管期限等内容。</w:t>
      </w:r>
    </w:p>
    <w:p>
      <w:pPr>
        <w:pStyle w:val="2"/>
        <w:spacing w:before="231" w:line="357" w:lineRule="auto"/>
        <w:ind w:left="27" w:right="81" w:firstLine="650"/>
      </w:pPr>
      <w:r>
        <w:rPr>
          <w:spacing w:val="8"/>
        </w:rPr>
        <w:t>交接会计档案时，交接双方应当按照会计档案移交清册</w:t>
      </w:r>
      <w:r>
        <w:rPr>
          <w:spacing w:val="6"/>
        </w:rPr>
        <w:t xml:space="preserve"> </w:t>
      </w:r>
      <w:r>
        <w:rPr>
          <w:spacing w:val="9"/>
        </w:rPr>
        <w:t>所列内容逐项交接，由交接双方有关负责人负责</w:t>
      </w:r>
      <w:r>
        <w:rPr>
          <w:spacing w:val="8"/>
        </w:rPr>
        <w:t>监督。交接</w:t>
      </w:r>
      <w:r>
        <w:t xml:space="preserve"> </w:t>
      </w:r>
      <w:r>
        <w:rPr>
          <w:spacing w:val="9"/>
        </w:rPr>
        <w:t>完毕后，交接双方经办人和监交人应当在会计档案移</w:t>
      </w:r>
      <w:r>
        <w:rPr>
          <w:spacing w:val="8"/>
        </w:rPr>
        <w:t>交清册</w:t>
      </w:r>
      <w:r>
        <w:t xml:space="preserve"> </w:t>
      </w:r>
      <w:r>
        <w:rPr>
          <w:spacing w:val="9"/>
        </w:rPr>
        <w:t>上签名或盖章。移交清册一式两份，交接双方各执一</w:t>
      </w:r>
      <w:r>
        <w:rPr>
          <w:spacing w:val="8"/>
        </w:rPr>
        <w:t>份，代</w:t>
      </w:r>
    </w:p>
    <w:p>
      <w:pPr>
        <w:pStyle w:val="2"/>
        <w:spacing w:before="1" w:line="219" w:lineRule="auto"/>
        <w:ind w:left="30"/>
      </w:pPr>
      <w:r>
        <w:rPr>
          <w:spacing w:val="8"/>
        </w:rPr>
        <w:t>理记账机构留存的一份应当归档保管。</w:t>
      </w:r>
    </w:p>
    <w:p>
      <w:pPr>
        <w:pStyle w:val="2"/>
        <w:spacing w:before="232" w:line="357" w:lineRule="auto"/>
        <w:ind w:left="31" w:right="81" w:firstLine="673"/>
      </w:pPr>
      <w:r>
        <w:rPr>
          <w:spacing w:val="7"/>
        </w:rPr>
        <w:t>电子会计档案应当与其元数据一并移交，特殊格式电子</w:t>
      </w:r>
      <w:r>
        <w:rPr>
          <w:spacing w:val="6"/>
        </w:rPr>
        <w:t xml:space="preserve"> </w:t>
      </w:r>
      <w:r>
        <w:rPr>
          <w:spacing w:val="9"/>
        </w:rPr>
        <w:t>会计档案，应与其读取平台一并移交或转换</w:t>
      </w:r>
      <w:r>
        <w:rPr>
          <w:spacing w:val="8"/>
        </w:rPr>
        <w:t>为通用格式后移</w:t>
      </w:r>
    </w:p>
    <w:p>
      <w:pPr>
        <w:pStyle w:val="2"/>
        <w:spacing w:before="2" w:line="223" w:lineRule="auto"/>
        <w:ind w:left="37"/>
      </w:pPr>
      <w:r>
        <w:rPr>
          <w:spacing w:val="-8"/>
        </w:rPr>
        <w:t>交。</w:t>
      </w:r>
    </w:p>
    <w:p>
      <w:pPr>
        <w:pStyle w:val="2"/>
        <w:spacing w:before="224" w:line="600" w:lineRule="exact"/>
        <w:ind w:right="81"/>
        <w:jc w:val="right"/>
      </w:pPr>
      <w:r>
        <w:rPr>
          <w:spacing w:val="1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第四十一条</w:t>
      </w:r>
      <w:r>
        <w:rPr>
          <w:spacing w:val="14"/>
          <w:position w:val="21"/>
        </w:rPr>
        <w:t xml:space="preserve"> 受托继续保管会计档案的，代理记账机构</w:t>
      </w:r>
    </w:p>
    <w:p>
      <w:pPr>
        <w:pStyle w:val="2"/>
        <w:spacing w:line="221" w:lineRule="auto"/>
        <w:ind w:left="34"/>
      </w:pPr>
      <w:r>
        <w:rPr>
          <w:spacing w:val="8"/>
        </w:rPr>
        <w:t>应当按照《会计档案管理办法》等有关规定妥善保管，保证</w:t>
      </w:r>
    </w:p>
    <w:p>
      <w:pPr>
        <w:spacing w:line="221" w:lineRule="auto"/>
        <w:sectPr>
          <w:footerReference r:id="rId15" w:type="default"/>
          <w:pgSz w:w="11906" w:h="16839"/>
          <w:pgMar w:top="1431" w:right="1718" w:bottom="1245" w:left="1785" w:header="0" w:footer="1074" w:gutter="0"/>
          <w:cols w:space="720" w:num="1"/>
        </w:sectPr>
      </w:pPr>
    </w:p>
    <w:p>
      <w:pPr>
        <w:pStyle w:val="2"/>
        <w:spacing w:before="217" w:line="222" w:lineRule="auto"/>
        <w:ind w:left="31"/>
      </w:pPr>
      <w:r>
        <w:rPr>
          <w:spacing w:val="8"/>
        </w:rPr>
        <w:t>会计档案的真实、完整、可用、安全。</w:t>
      </w:r>
    </w:p>
    <w:p>
      <w:pPr>
        <w:spacing w:before="213" w:line="413" w:lineRule="exact"/>
        <w:ind w:left="330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1"/>
          <w:sz w:val="31"/>
          <w:szCs w:val="31"/>
        </w:rPr>
        <w:t>第九章</w:t>
      </w:r>
      <w:r>
        <w:rPr>
          <w:rFonts w:ascii="黑体" w:hAnsi="黑体" w:eastAsia="黑体" w:cs="黑体"/>
          <w:spacing w:val="39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position w:val="1"/>
          <w:sz w:val="31"/>
          <w:szCs w:val="31"/>
        </w:rPr>
        <w:t>附则</w:t>
      </w:r>
    </w:p>
    <w:p>
      <w:pPr>
        <w:pStyle w:val="2"/>
        <w:spacing w:before="201" w:line="357" w:lineRule="auto"/>
        <w:ind w:left="34" w:right="9" w:firstLine="649"/>
        <w:jc w:val="both"/>
      </w:pPr>
      <w:r>
        <w:rPr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第四十二条</w:t>
      </w:r>
      <w:r>
        <w:rPr>
          <w:spacing w:val="14"/>
        </w:rPr>
        <w:t xml:space="preserve"> 违反本规范中涉及《中华人民共和国会计 </w:t>
      </w:r>
      <w:r>
        <w:rPr>
          <w:spacing w:val="-3"/>
        </w:rPr>
        <w:t>法》、《代理记账管理办法》、《会计基础工作规范》、《会</w:t>
      </w:r>
      <w:r>
        <w:t xml:space="preserve"> </w:t>
      </w:r>
      <w:r>
        <w:rPr>
          <w:spacing w:val="8"/>
        </w:rPr>
        <w:t>计档案管理办法》等规定的单位和个人，由县级以上人民政</w:t>
      </w:r>
    </w:p>
    <w:p>
      <w:pPr>
        <w:pStyle w:val="2"/>
        <w:spacing w:line="221" w:lineRule="auto"/>
        <w:ind w:left="29"/>
      </w:pPr>
      <w:r>
        <w:rPr>
          <w:spacing w:val="8"/>
        </w:rPr>
        <w:t>府财政部门依据相关法律法规进行处理。</w:t>
      </w:r>
    </w:p>
    <w:p>
      <w:pPr>
        <w:spacing w:line="165" w:lineRule="exact"/>
      </w:pPr>
    </w:p>
    <w:p>
      <w:pPr>
        <w:spacing w:line="165" w:lineRule="exact"/>
        <w:sectPr>
          <w:footerReference r:id="rId16" w:type="default"/>
          <w:pgSz w:w="11906" w:h="16839"/>
          <w:pgMar w:top="1431" w:right="1785" w:bottom="1247" w:left="1785" w:header="0" w:footer="1074" w:gutter="0"/>
          <w:cols w:equalWidth="0" w:num="1">
            <w:col w:w="8335"/>
          </w:cols>
        </w:sectPr>
      </w:pPr>
    </w:p>
    <w:p>
      <w:pPr>
        <w:pStyle w:val="2"/>
        <w:spacing w:before="64" w:line="222" w:lineRule="auto"/>
        <w:ind w:right="47"/>
        <w:jc w:val="right"/>
      </w:pPr>
      <w:r>
        <w:rPr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第四十三条</w:t>
      </w:r>
    </w:p>
    <w:p>
      <w:pPr>
        <w:pStyle w:val="2"/>
        <w:spacing w:before="227" w:line="222" w:lineRule="auto"/>
        <w:ind w:left="66"/>
      </w:pPr>
      <w:r>
        <w:rPr>
          <w:spacing w:val="1"/>
        </w:rPr>
        <w:t>当遵守本规范。</w:t>
      </w:r>
    </w:p>
    <w:p>
      <w:pPr>
        <w:pStyle w:val="2"/>
        <w:spacing w:before="227" w:line="600" w:lineRule="exact"/>
        <w:ind w:right="73"/>
        <w:jc w:val="right"/>
      </w:pPr>
      <w:r>
        <w:rPr>
          <w:spacing w:val="4"/>
          <w:position w:val="2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第四十四条</w:t>
      </w:r>
    </w:p>
    <w:p>
      <w:pPr>
        <w:pStyle w:val="2"/>
        <w:spacing w:line="189" w:lineRule="auto"/>
        <w:ind w:left="683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第四十五条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3" w:line="222" w:lineRule="auto"/>
        <w:ind w:left="43"/>
      </w:pPr>
      <w:r>
        <w:rPr>
          <w:spacing w:val="14"/>
        </w:rPr>
        <w:t>会计师事务所及分所从事代理记账业务应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0" w:line="222" w:lineRule="auto"/>
      </w:pPr>
      <w:r>
        <w:rPr>
          <w:spacing w:val="7"/>
        </w:rPr>
        <w:t>本规范由财政部负责解释。</w:t>
      </w:r>
    </w:p>
    <w:p>
      <w:pPr>
        <w:pStyle w:val="2"/>
        <w:spacing w:before="227" w:line="189" w:lineRule="auto"/>
      </w:pPr>
      <w:r>
        <w:rPr>
          <w:spacing w:val="-6"/>
        </w:rPr>
        <w:t>本规范自</w:t>
      </w:r>
      <w:r>
        <w:rPr>
          <w:spacing w:val="-46"/>
        </w:rPr>
        <w:t xml:space="preserve"> </w:t>
      </w:r>
      <w:r>
        <w:rPr>
          <w:rFonts w:ascii="宋体" w:hAnsi="宋体" w:eastAsia="宋体" w:cs="宋体"/>
          <w:spacing w:val="-6"/>
        </w:rPr>
        <w:t>2024</w:t>
      </w:r>
      <w:r>
        <w:rPr>
          <w:rFonts w:ascii="宋体" w:hAnsi="宋体" w:eastAsia="宋体" w:cs="宋体"/>
          <w:spacing w:val="-56"/>
        </w:rPr>
        <w:t xml:space="preserve"> </w:t>
      </w:r>
      <w:r>
        <w:rPr>
          <w:spacing w:val="-6"/>
        </w:rPr>
        <w:t>年</w:t>
      </w:r>
      <w:r>
        <w:rPr>
          <w:spacing w:val="-37"/>
        </w:rPr>
        <w:t xml:space="preserve"> </w:t>
      </w:r>
      <w:r>
        <w:rPr>
          <w:rFonts w:ascii="宋体" w:hAnsi="宋体" w:eastAsia="宋体" w:cs="宋体"/>
          <w:spacing w:val="-6"/>
        </w:rPr>
        <w:t>1</w:t>
      </w:r>
      <w:r>
        <w:rPr>
          <w:rFonts w:ascii="宋体" w:hAnsi="宋体" w:eastAsia="宋体" w:cs="宋体"/>
          <w:spacing w:val="-46"/>
        </w:rPr>
        <w:t xml:space="preserve"> </w:t>
      </w:r>
      <w:r>
        <w:rPr>
          <w:spacing w:val="-6"/>
        </w:rPr>
        <w:t>月</w:t>
      </w:r>
      <w:r>
        <w:rPr>
          <w:spacing w:val="-40"/>
        </w:rPr>
        <w:t xml:space="preserve"> </w:t>
      </w:r>
      <w:r>
        <w:rPr>
          <w:rFonts w:ascii="宋体" w:hAnsi="宋体" w:eastAsia="宋体" w:cs="宋体"/>
          <w:spacing w:val="-6"/>
        </w:rPr>
        <w:t xml:space="preserve">1 </w:t>
      </w:r>
      <w:r>
        <w:rPr>
          <w:spacing w:val="-6"/>
        </w:rPr>
        <w:t>日起施行。</w:t>
      </w:r>
    </w:p>
    <w:p>
      <w:pPr>
        <w:spacing w:line="189" w:lineRule="auto"/>
        <w:sectPr>
          <w:type w:val="continuous"/>
          <w:pgSz w:w="11906" w:h="16839"/>
          <w:pgMar w:top="1431" w:right="1785" w:bottom="1247" w:left="1785" w:header="0" w:footer="1074" w:gutter="0"/>
          <w:cols w:equalWidth="0" w:num="2">
            <w:col w:w="2332" w:space="100"/>
            <w:col w:w="5903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01" w:line="600" w:lineRule="exact"/>
        <w:ind w:left="690"/>
      </w:pPr>
      <w:r>
        <w:rPr>
          <w:spacing w:val="7"/>
          <w:position w:val="21"/>
        </w:rPr>
        <w:t>附：</w:t>
      </w:r>
      <w:r>
        <w:rPr>
          <w:rFonts w:ascii="宋体" w:hAnsi="宋体" w:eastAsia="宋体" w:cs="宋体"/>
          <w:spacing w:val="7"/>
          <w:position w:val="21"/>
        </w:rPr>
        <w:t>1.</w:t>
      </w:r>
      <w:r>
        <w:rPr>
          <w:spacing w:val="7"/>
          <w:position w:val="21"/>
        </w:rPr>
        <w:t>代理记账业务委托合同（参考范例）</w:t>
      </w:r>
    </w:p>
    <w:p>
      <w:pPr>
        <w:pStyle w:val="2"/>
        <w:spacing w:line="220" w:lineRule="auto"/>
        <w:ind w:left="1309"/>
      </w:pPr>
      <w:r>
        <w:rPr>
          <w:rFonts w:ascii="宋体" w:hAnsi="宋体" w:eastAsia="宋体" w:cs="宋体"/>
          <w:spacing w:val="8"/>
        </w:rPr>
        <w:t>2.</w:t>
      </w:r>
      <w:r>
        <w:rPr>
          <w:spacing w:val="8"/>
        </w:rPr>
        <w:t>代理记账业务工作计划（参考范例）</w:t>
      </w:r>
    </w:p>
    <w:p>
      <w:pPr>
        <w:pStyle w:val="2"/>
        <w:spacing w:before="231" w:line="220" w:lineRule="auto"/>
        <w:ind w:left="1312"/>
      </w:pPr>
      <w:r>
        <w:rPr>
          <w:rFonts w:ascii="宋体" w:hAnsi="宋体" w:eastAsia="宋体" w:cs="宋体"/>
          <w:spacing w:val="7"/>
        </w:rPr>
        <w:t>3.</w:t>
      </w:r>
      <w:r>
        <w:rPr>
          <w:spacing w:val="7"/>
        </w:rPr>
        <w:t>资料交接手册（参考范例）</w:t>
      </w:r>
    </w:p>
    <w:p>
      <w:pPr>
        <w:pStyle w:val="2"/>
        <w:spacing w:before="231" w:line="222" w:lineRule="auto"/>
        <w:ind w:left="1304"/>
      </w:pPr>
      <w:r>
        <w:rPr>
          <w:rFonts w:ascii="宋体" w:hAnsi="宋体" w:eastAsia="宋体" w:cs="宋体"/>
          <w:spacing w:val="8"/>
        </w:rPr>
        <w:t>4.</w:t>
      </w:r>
      <w:r>
        <w:rPr>
          <w:spacing w:val="8"/>
        </w:rPr>
        <w:t>原始凭证交接表（参考范例）</w:t>
      </w:r>
    </w:p>
    <w:p>
      <w:pPr>
        <w:pStyle w:val="2"/>
        <w:spacing w:before="226" w:line="189" w:lineRule="auto"/>
        <w:ind w:left="1312"/>
      </w:pPr>
      <w:r>
        <w:rPr>
          <w:rFonts w:ascii="宋体" w:hAnsi="宋体" w:eastAsia="宋体" w:cs="宋体"/>
          <w:spacing w:val="7"/>
        </w:rPr>
        <w:t>5.</w:t>
      </w:r>
      <w:r>
        <w:rPr>
          <w:spacing w:val="7"/>
        </w:rPr>
        <w:t>会计档案移交清册（参考范例）</w:t>
      </w:r>
    </w:p>
    <w:p>
      <w:pPr>
        <w:spacing w:line="189" w:lineRule="auto"/>
        <w:sectPr>
          <w:type w:val="continuous"/>
          <w:pgSz w:w="11906" w:h="16839"/>
          <w:pgMar w:top="1431" w:right="1785" w:bottom="1247" w:left="1785" w:header="0" w:footer="1074" w:gutter="0"/>
          <w:cols w:equalWidth="0" w:num="1">
            <w:col w:w="8335"/>
          </w:cols>
        </w:sectPr>
      </w:pPr>
    </w:p>
    <w:p>
      <w:pPr>
        <w:spacing w:before="215" w:line="231" w:lineRule="auto"/>
        <w:ind w:left="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附1：</w:t>
      </w:r>
    </w:p>
    <w:p>
      <w:pPr>
        <w:spacing w:before="176" w:line="225" w:lineRule="auto"/>
        <w:ind w:left="129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代理记账业务委托合同（参考范例）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590"/>
        <w:rPr>
          <w:sz w:val="28"/>
          <w:szCs w:val="28"/>
        </w:rPr>
      </w:pPr>
      <w:r>
        <w:rPr>
          <w:spacing w:val="6"/>
          <w:sz w:val="28"/>
          <w:szCs w:val="28"/>
        </w:rPr>
        <w:t>委托方</w:t>
      </w:r>
      <w:r>
        <w:rPr>
          <w:spacing w:val="-36"/>
          <w:sz w:val="28"/>
          <w:szCs w:val="28"/>
        </w:rPr>
        <w:t>：</w:t>
      </w:r>
      <w:r>
        <w:rPr>
          <w:spacing w:val="5"/>
          <w:sz w:val="28"/>
          <w:szCs w:val="28"/>
        </w:rPr>
        <w:t xml:space="preserve">                         </w:t>
      </w:r>
      <w:r>
        <w:rPr>
          <w:spacing w:val="-36"/>
          <w:sz w:val="28"/>
          <w:szCs w:val="28"/>
        </w:rPr>
        <w:t>（</w:t>
      </w:r>
      <w:r>
        <w:rPr>
          <w:spacing w:val="6"/>
          <w:sz w:val="28"/>
          <w:szCs w:val="28"/>
        </w:rPr>
        <w:t>以下简称甲方）</w:t>
      </w:r>
    </w:p>
    <w:p>
      <w:pPr>
        <w:pStyle w:val="2"/>
        <w:spacing w:before="272" w:line="216" w:lineRule="auto"/>
        <w:ind w:left="596"/>
        <w:rPr>
          <w:sz w:val="28"/>
          <w:szCs w:val="28"/>
        </w:rPr>
      </w:pPr>
      <w:r>
        <w:rPr>
          <w:spacing w:val="5"/>
          <w:sz w:val="28"/>
          <w:szCs w:val="28"/>
        </w:rPr>
        <w:t>受托方</w:t>
      </w:r>
      <w:r>
        <w:rPr>
          <w:spacing w:val="-34"/>
          <w:sz w:val="28"/>
          <w:szCs w:val="28"/>
        </w:rPr>
        <w:t>：</w:t>
      </w:r>
      <w:r>
        <w:rPr>
          <w:spacing w:val="5"/>
          <w:sz w:val="28"/>
          <w:szCs w:val="28"/>
        </w:rPr>
        <w:t xml:space="preserve">                         </w:t>
      </w:r>
      <w:r>
        <w:rPr>
          <w:spacing w:val="-34"/>
          <w:sz w:val="28"/>
          <w:szCs w:val="28"/>
        </w:rPr>
        <w:t>（</w:t>
      </w:r>
      <w:r>
        <w:rPr>
          <w:spacing w:val="5"/>
          <w:sz w:val="28"/>
          <w:szCs w:val="28"/>
        </w:rPr>
        <w:t>以下简称乙方）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7" w:line="221" w:lineRule="auto"/>
        <w:ind w:left="63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一、委托业务范围</w:t>
      </w:r>
    </w:p>
    <w:p>
      <w:pPr>
        <w:pStyle w:val="2"/>
        <w:spacing w:before="242" w:line="369" w:lineRule="auto"/>
        <w:ind w:left="666"/>
        <w:rPr>
          <w:sz w:val="30"/>
          <w:szCs w:val="30"/>
        </w:rPr>
      </w:pPr>
      <w:r>
        <w:rPr>
          <w:spacing w:val="-13"/>
          <w:sz w:val="30"/>
          <w:szCs w:val="30"/>
        </w:rPr>
        <w:t>乙方接受甲方委托，对甲方</w:t>
      </w:r>
      <w:r>
        <w:rPr>
          <w:spacing w:val="-13"/>
          <w:sz w:val="30"/>
          <w:szCs w:val="30"/>
          <w:u w:val="single" w:color="auto"/>
        </w:rPr>
        <w:t xml:space="preserve">    </w:t>
      </w:r>
      <w:r>
        <w:rPr>
          <w:spacing w:val="-120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年</w:t>
      </w:r>
      <w:r>
        <w:rPr>
          <w:spacing w:val="37"/>
          <w:sz w:val="30"/>
          <w:szCs w:val="30"/>
          <w:u w:val="single" w:color="auto"/>
        </w:rPr>
        <w:t xml:space="preserve">    </w:t>
      </w:r>
      <w:r>
        <w:rPr>
          <w:spacing w:val="-122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月</w:t>
      </w:r>
      <w:r>
        <w:rPr>
          <w:sz w:val="30"/>
          <w:szCs w:val="30"/>
          <w:u w:val="single" w:color="auto"/>
        </w:rPr>
        <w:t xml:space="preserve">     </w:t>
      </w:r>
      <w:r>
        <w:rPr>
          <w:spacing w:val="-81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日至</w:t>
      </w:r>
      <w:r>
        <w:rPr>
          <w:spacing w:val="50"/>
          <w:sz w:val="30"/>
          <w:szCs w:val="30"/>
          <w:u w:val="single" w:color="auto"/>
        </w:rPr>
        <w:t xml:space="preserve">   </w:t>
      </w:r>
      <w:r>
        <w:rPr>
          <w:spacing w:val="-135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年</w:t>
      </w:r>
    </w:p>
    <w:p>
      <w:pPr>
        <w:pStyle w:val="2"/>
        <w:tabs>
          <w:tab w:val="left" w:pos="460"/>
        </w:tabs>
        <w:spacing w:before="2" w:line="215" w:lineRule="auto"/>
        <w:ind w:left="14"/>
        <w:rPr>
          <w:sz w:val="30"/>
          <w:szCs w:val="30"/>
        </w:rPr>
      </w:pPr>
      <w:r>
        <w:rPr>
          <w:sz w:val="30"/>
          <w:szCs w:val="30"/>
          <w:u w:val="single" w:color="auto"/>
        </w:rPr>
        <w:tab/>
      </w:r>
      <w:r>
        <w:rPr>
          <w:spacing w:val="-11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月</w:t>
      </w:r>
      <w:r>
        <w:rPr>
          <w:spacing w:val="-5"/>
          <w:sz w:val="30"/>
          <w:szCs w:val="30"/>
          <w:u w:val="single" w:color="auto"/>
        </w:rPr>
        <w:t xml:space="preserve">   </w:t>
      </w:r>
      <w:r>
        <w:rPr>
          <w:spacing w:val="-8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日期间内的经济业务进行代理记账。</w:t>
      </w:r>
    </w:p>
    <w:p>
      <w:pPr>
        <w:pStyle w:val="2"/>
        <w:spacing w:before="250" w:line="369" w:lineRule="auto"/>
        <w:ind w:left="22" w:right="172" w:firstLine="596"/>
        <w:rPr>
          <w:sz w:val="30"/>
          <w:szCs w:val="30"/>
        </w:rPr>
      </w:pPr>
      <w:r>
        <w:rPr>
          <w:spacing w:val="-4"/>
          <w:sz w:val="30"/>
          <w:szCs w:val="30"/>
        </w:rPr>
        <w:t>（同时为甲方提供代理纳税申报服务，包括：□月度或季度</w:t>
      </w:r>
      <w:r>
        <w:rPr>
          <w:spacing w:val="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增值税申报；□月度或季度企业所得税预缴申报；□月度个人所</w:t>
      </w:r>
      <w:r>
        <w:rPr>
          <w:spacing w:val="9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得税申报；□年度企业所得税汇算清缴；□年度个人所得税申报；</w:t>
      </w:r>
    </w:p>
    <w:p>
      <w:pPr>
        <w:pStyle w:val="2"/>
        <w:spacing w:before="1" w:line="216" w:lineRule="auto"/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□财税咨询服务；□代开发票；□其他业务： </w:t>
      </w:r>
      <w:r>
        <w:rPr>
          <w:spacing w:val="-6"/>
          <w:sz w:val="30"/>
          <w:szCs w:val="30"/>
          <w:u w:val="single" w:color="auto"/>
        </w:rPr>
        <w:t xml:space="preserve">             </w:t>
      </w:r>
      <w:r>
        <w:rPr>
          <w:spacing w:val="-6"/>
          <w:sz w:val="30"/>
          <w:szCs w:val="30"/>
        </w:rPr>
        <w:t>。）</w:t>
      </w:r>
    </w:p>
    <w:p>
      <w:pPr>
        <w:spacing w:before="247" w:line="221" w:lineRule="auto"/>
        <w:ind w:left="63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二、甲方的责任和义务</w:t>
      </w:r>
    </w:p>
    <w:p>
      <w:pPr>
        <w:pStyle w:val="2"/>
        <w:spacing w:before="242" w:line="600" w:lineRule="exact"/>
        <w:ind w:left="619"/>
        <w:rPr>
          <w:sz w:val="30"/>
          <w:szCs w:val="30"/>
        </w:rPr>
      </w:pPr>
      <w:r>
        <w:rPr>
          <w:spacing w:val="-7"/>
          <w:position w:val="22"/>
          <w:sz w:val="30"/>
          <w:szCs w:val="30"/>
        </w:rPr>
        <w:t>（</w:t>
      </w:r>
      <w:r>
        <w:rPr>
          <w:spacing w:val="-68"/>
          <w:position w:val="22"/>
          <w:sz w:val="30"/>
          <w:szCs w:val="30"/>
        </w:rPr>
        <w:t xml:space="preserve"> </w:t>
      </w:r>
      <w:r>
        <w:rPr>
          <w:spacing w:val="-7"/>
          <w:position w:val="22"/>
          <w:sz w:val="30"/>
          <w:szCs w:val="30"/>
        </w:rPr>
        <w:t>一）甲方的每项经济业务，必须填制或者取得符合国家统</w:t>
      </w:r>
    </w:p>
    <w:p>
      <w:pPr>
        <w:pStyle w:val="2"/>
        <w:spacing w:before="1" w:line="216" w:lineRule="auto"/>
        <w:ind w:left="44"/>
        <w:rPr>
          <w:sz w:val="30"/>
          <w:szCs w:val="30"/>
        </w:rPr>
      </w:pPr>
      <w:r>
        <w:rPr>
          <w:spacing w:val="-3"/>
          <w:sz w:val="30"/>
          <w:szCs w:val="30"/>
        </w:rPr>
        <w:t>一会计制度规定的原始凭证。</w:t>
      </w:r>
    </w:p>
    <w:p>
      <w:pPr>
        <w:pStyle w:val="2"/>
        <w:spacing w:before="249" w:line="369" w:lineRule="auto"/>
        <w:ind w:left="30" w:right="204" w:firstLine="588"/>
        <w:rPr>
          <w:sz w:val="30"/>
          <w:szCs w:val="30"/>
        </w:rPr>
      </w:pPr>
      <w:r>
        <w:rPr>
          <w:spacing w:val="-7"/>
          <w:sz w:val="30"/>
          <w:szCs w:val="30"/>
        </w:rPr>
        <w:t>（</w:t>
      </w:r>
      <w:r>
        <w:rPr>
          <w:spacing w:val="-6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二）甲方应归集和整理有关经济业务的原始凭证和其他资</w:t>
      </w:r>
      <w:r>
        <w:rPr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料，并于每月</w:t>
      </w:r>
      <w:r>
        <w:rPr>
          <w:spacing w:val="-8"/>
          <w:sz w:val="30"/>
          <w:szCs w:val="30"/>
          <w:u w:val="single" w:color="auto"/>
        </w:rPr>
        <w:t xml:space="preserve">  </w:t>
      </w:r>
      <w:r>
        <w:rPr>
          <w:spacing w:val="-72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日前提供给乙方。</w:t>
      </w:r>
      <w:r>
        <w:rPr>
          <w:spacing w:val="-74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甲方对所提供资料的完整性、</w:t>
      </w:r>
    </w:p>
    <w:p>
      <w:pPr>
        <w:pStyle w:val="2"/>
        <w:spacing w:before="1" w:line="214" w:lineRule="auto"/>
        <w:ind w:left="35"/>
        <w:rPr>
          <w:sz w:val="30"/>
          <w:szCs w:val="30"/>
        </w:rPr>
      </w:pPr>
      <w:r>
        <w:rPr>
          <w:spacing w:val="-1"/>
          <w:sz w:val="30"/>
          <w:szCs w:val="30"/>
        </w:rPr>
        <w:t>真实性、合法性负责，不得虚报、瞒报收入和支出。</w:t>
      </w:r>
    </w:p>
    <w:p>
      <w:pPr>
        <w:pStyle w:val="2"/>
        <w:spacing w:before="251" w:line="600" w:lineRule="exact"/>
        <w:ind w:left="619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（三）甲方应建立健全与本企业相适应的内部控制制度，保</w:t>
      </w:r>
    </w:p>
    <w:p>
      <w:pPr>
        <w:pStyle w:val="2"/>
        <w:spacing w:before="1" w:line="217" w:lineRule="auto"/>
        <w:ind w:left="35"/>
        <w:rPr>
          <w:sz w:val="30"/>
          <w:szCs w:val="30"/>
        </w:rPr>
      </w:pPr>
      <w:r>
        <w:rPr>
          <w:spacing w:val="-3"/>
          <w:sz w:val="30"/>
          <w:szCs w:val="30"/>
        </w:rPr>
        <w:t>证资产的安全和完整。</w:t>
      </w:r>
    </w:p>
    <w:p>
      <w:pPr>
        <w:pStyle w:val="2"/>
        <w:spacing w:before="246" w:line="216" w:lineRule="auto"/>
        <w:ind w:left="619"/>
        <w:rPr>
          <w:sz w:val="30"/>
          <w:szCs w:val="30"/>
        </w:rPr>
      </w:pPr>
      <w:r>
        <w:rPr>
          <w:sz w:val="30"/>
          <w:szCs w:val="30"/>
        </w:rPr>
        <w:t>（四）甲方应当配备专人负责日常货币资金</w:t>
      </w:r>
      <w:r>
        <w:rPr>
          <w:spacing w:val="-1"/>
          <w:sz w:val="30"/>
          <w:szCs w:val="30"/>
        </w:rPr>
        <w:t>的收支和保管。</w:t>
      </w:r>
    </w:p>
    <w:p>
      <w:pPr>
        <w:spacing w:line="216" w:lineRule="auto"/>
        <w:rPr>
          <w:sz w:val="30"/>
          <w:szCs w:val="30"/>
        </w:rPr>
        <w:sectPr>
          <w:footerReference r:id="rId17" w:type="default"/>
          <w:pgSz w:w="11906" w:h="16839"/>
          <w:pgMar w:top="1431" w:right="1562" w:bottom="1245" w:left="1785" w:header="0" w:footer="1074" w:gutter="0"/>
          <w:cols w:space="720" w:num="1"/>
        </w:sectPr>
      </w:pPr>
    </w:p>
    <w:p>
      <w:pPr>
        <w:pStyle w:val="2"/>
        <w:spacing w:before="234" w:line="369" w:lineRule="auto"/>
        <w:ind w:left="23" w:right="49" w:firstLine="595"/>
        <w:rPr>
          <w:sz w:val="30"/>
          <w:szCs w:val="30"/>
        </w:rPr>
      </w:pPr>
      <w:r>
        <w:rPr>
          <w:spacing w:val="-4"/>
          <w:sz w:val="30"/>
          <w:szCs w:val="30"/>
        </w:rPr>
        <w:t>（五）涉及存货核算的，甲方负责存货的管理与盘点，应建</w:t>
      </w:r>
      <w:r>
        <w:rPr>
          <w:spacing w:val="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立存货的管理制度，定期清查盘点存货，编制存货的入库凭证、</w:t>
      </w:r>
      <w:r>
        <w:rPr>
          <w:spacing w:val="1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出库凭证、库存明细账及每月各类存货的收发存明细表，并及时</w:t>
      </w:r>
      <w:r>
        <w:rPr>
          <w:spacing w:val="8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提供给乙方。甲方对上述资料的真实性和完整性负责，并保证库</w:t>
      </w:r>
    </w:p>
    <w:p>
      <w:pPr>
        <w:pStyle w:val="2"/>
        <w:spacing w:line="214" w:lineRule="auto"/>
        <w:ind w:left="22"/>
        <w:rPr>
          <w:sz w:val="30"/>
          <w:szCs w:val="30"/>
        </w:rPr>
      </w:pPr>
      <w:r>
        <w:rPr>
          <w:spacing w:val="-1"/>
          <w:sz w:val="30"/>
          <w:szCs w:val="30"/>
        </w:rPr>
        <w:t>存物资的安全和完整。</w:t>
      </w:r>
    </w:p>
    <w:p>
      <w:pPr>
        <w:pStyle w:val="2"/>
        <w:spacing w:before="252" w:line="369" w:lineRule="auto"/>
        <w:ind w:left="36" w:right="82" w:firstLine="582"/>
        <w:rPr>
          <w:sz w:val="30"/>
          <w:szCs w:val="30"/>
        </w:rPr>
      </w:pPr>
      <w:r>
        <w:rPr>
          <w:spacing w:val="-4"/>
          <w:sz w:val="30"/>
          <w:szCs w:val="30"/>
        </w:rPr>
        <w:t>（六）甲方应在法律允许的范围内开展经济业务，遵守会计</w:t>
      </w:r>
      <w:r>
        <w:rPr>
          <w:spacing w:val="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法、税法等法律法规的规定，不得授意和指使乙方违</w:t>
      </w:r>
      <w:r>
        <w:rPr>
          <w:spacing w:val="-5"/>
          <w:sz w:val="30"/>
          <w:szCs w:val="30"/>
        </w:rPr>
        <w:t>法办理会计</w:t>
      </w:r>
    </w:p>
    <w:p>
      <w:pPr>
        <w:pStyle w:val="2"/>
        <w:spacing w:before="1" w:line="217" w:lineRule="auto"/>
        <w:ind w:left="35"/>
        <w:rPr>
          <w:sz w:val="30"/>
          <w:szCs w:val="30"/>
        </w:rPr>
      </w:pPr>
      <w:r>
        <w:rPr>
          <w:spacing w:val="-8"/>
          <w:sz w:val="30"/>
          <w:szCs w:val="30"/>
        </w:rPr>
        <w:t>事项。</w:t>
      </w:r>
    </w:p>
    <w:p>
      <w:pPr>
        <w:pStyle w:val="2"/>
        <w:spacing w:before="246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（七）对于乙方退回的、要求甲方按照国家统一的会计制度</w:t>
      </w:r>
    </w:p>
    <w:p>
      <w:pPr>
        <w:pStyle w:val="2"/>
        <w:spacing w:before="1" w:line="215" w:lineRule="auto"/>
        <w:jc w:val="right"/>
        <w:rPr>
          <w:sz w:val="30"/>
          <w:szCs w:val="30"/>
        </w:rPr>
      </w:pPr>
      <w:r>
        <w:rPr>
          <w:spacing w:val="-12"/>
          <w:sz w:val="30"/>
          <w:szCs w:val="30"/>
        </w:rPr>
        <w:t>规定进行更正、补充的原始凭证，甲方应当及时予以更正、补充。</w:t>
      </w:r>
    </w:p>
    <w:p>
      <w:pPr>
        <w:pStyle w:val="2"/>
        <w:spacing w:before="249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（八）甲方应积极配合乙方开展代理记账业务，对乙方提出</w:t>
      </w:r>
    </w:p>
    <w:p>
      <w:pPr>
        <w:pStyle w:val="2"/>
        <w:spacing w:before="1" w:line="217" w:lineRule="auto"/>
        <w:ind w:left="51"/>
        <w:rPr>
          <w:sz w:val="30"/>
          <w:szCs w:val="30"/>
        </w:rPr>
      </w:pPr>
      <w:r>
        <w:rPr>
          <w:spacing w:val="-4"/>
          <w:sz w:val="30"/>
          <w:szCs w:val="30"/>
        </w:rPr>
        <w:t>的合理建议应积极采纳。</w:t>
      </w:r>
    </w:p>
    <w:p>
      <w:pPr>
        <w:pStyle w:val="2"/>
        <w:spacing w:before="247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3"/>
          <w:sz w:val="30"/>
          <w:szCs w:val="30"/>
        </w:rPr>
        <w:t>（九）甲方应制定合理的会计资料传递程序，及时将原始凭</w:t>
      </w:r>
    </w:p>
    <w:p>
      <w:pPr>
        <w:pStyle w:val="2"/>
        <w:spacing w:before="1" w:line="214" w:lineRule="auto"/>
        <w:ind w:left="35"/>
        <w:rPr>
          <w:sz w:val="30"/>
          <w:szCs w:val="30"/>
        </w:rPr>
      </w:pPr>
      <w:r>
        <w:rPr>
          <w:spacing w:val="-1"/>
          <w:sz w:val="30"/>
          <w:szCs w:val="30"/>
        </w:rPr>
        <w:t>证等会计资料交乙方，做好会计资料的签收工作。</w:t>
      </w:r>
    </w:p>
    <w:p>
      <w:pPr>
        <w:pStyle w:val="2"/>
        <w:spacing w:before="251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（十）会计年度终了后，乙方将会计档案移交甲方，由甲方</w:t>
      </w:r>
    </w:p>
    <w:p>
      <w:pPr>
        <w:pStyle w:val="2"/>
        <w:spacing w:before="1" w:line="215" w:lineRule="auto"/>
        <w:ind w:left="41"/>
        <w:rPr>
          <w:sz w:val="30"/>
          <w:szCs w:val="30"/>
        </w:rPr>
      </w:pPr>
      <w:r>
        <w:rPr>
          <w:spacing w:val="-2"/>
          <w:sz w:val="30"/>
          <w:szCs w:val="30"/>
        </w:rPr>
        <w:t>负责保管会计档案，保证会计档案的安全和完整。</w:t>
      </w:r>
    </w:p>
    <w:p>
      <w:pPr>
        <w:pStyle w:val="2"/>
        <w:spacing w:before="250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（十一）甲方委托乙方开具销售发票的，应符合税收相关法</w:t>
      </w:r>
    </w:p>
    <w:p>
      <w:pPr>
        <w:pStyle w:val="2"/>
        <w:spacing w:line="217" w:lineRule="auto"/>
        <w:ind w:left="22"/>
        <w:rPr>
          <w:sz w:val="30"/>
          <w:szCs w:val="30"/>
        </w:rPr>
      </w:pPr>
      <w:r>
        <w:rPr>
          <w:spacing w:val="-1"/>
          <w:sz w:val="30"/>
          <w:szCs w:val="30"/>
        </w:rPr>
        <w:t>律法规，不得要求乙方虚开发票。</w:t>
      </w:r>
    </w:p>
    <w:p>
      <w:pPr>
        <w:pStyle w:val="2"/>
        <w:spacing w:before="247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（十二）甲方应按本协议书规定及时足额支付代理记账服务</w:t>
      </w:r>
    </w:p>
    <w:p>
      <w:pPr>
        <w:pStyle w:val="2"/>
        <w:spacing w:before="1" w:line="218" w:lineRule="auto"/>
        <w:ind w:left="45"/>
        <w:rPr>
          <w:sz w:val="30"/>
          <w:szCs w:val="30"/>
        </w:rPr>
      </w:pPr>
      <w:r>
        <w:rPr>
          <w:spacing w:val="-16"/>
          <w:sz w:val="30"/>
          <w:szCs w:val="30"/>
        </w:rPr>
        <w:t>费。</w:t>
      </w:r>
    </w:p>
    <w:p>
      <w:pPr>
        <w:pStyle w:val="2"/>
        <w:spacing w:before="245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3"/>
          <w:sz w:val="30"/>
          <w:szCs w:val="30"/>
        </w:rPr>
        <w:t>（十三）甲方应保证在规定的纳税期，银行账户有足额的存</w:t>
      </w:r>
    </w:p>
    <w:p>
      <w:pPr>
        <w:pStyle w:val="2"/>
        <w:spacing w:line="217" w:lineRule="auto"/>
        <w:ind w:left="28"/>
        <w:rPr>
          <w:sz w:val="30"/>
          <w:szCs w:val="30"/>
        </w:rPr>
      </w:pPr>
      <w:r>
        <w:rPr>
          <w:spacing w:val="-3"/>
          <w:sz w:val="30"/>
          <w:szCs w:val="30"/>
        </w:rPr>
        <w:t>款缴纳税费款。</w:t>
      </w:r>
    </w:p>
    <w:p>
      <w:pPr>
        <w:spacing w:before="246" w:line="221" w:lineRule="auto"/>
        <w:ind w:left="63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三、乙方的责任和义务</w:t>
      </w:r>
    </w:p>
    <w:p>
      <w:pPr>
        <w:spacing w:line="221" w:lineRule="auto"/>
        <w:rPr>
          <w:rFonts w:ascii="黑体" w:hAnsi="黑体" w:eastAsia="黑体" w:cs="黑体"/>
          <w:sz w:val="30"/>
          <w:szCs w:val="30"/>
        </w:rPr>
        <w:sectPr>
          <w:footerReference r:id="rId18" w:type="default"/>
          <w:pgSz w:w="11906" w:h="16839"/>
          <w:pgMar w:top="1431" w:right="1716" w:bottom="1247" w:left="1785" w:header="0" w:footer="1074" w:gutter="0"/>
          <w:cols w:space="720" w:num="1"/>
        </w:sectPr>
      </w:pPr>
    </w:p>
    <w:p>
      <w:pPr>
        <w:pStyle w:val="2"/>
        <w:spacing w:before="234" w:line="369" w:lineRule="auto"/>
        <w:ind w:left="33" w:right="75" w:firstLine="586"/>
        <w:rPr>
          <w:sz w:val="30"/>
          <w:szCs w:val="30"/>
        </w:rPr>
      </w:pPr>
      <w:r>
        <w:rPr>
          <w:spacing w:val="-7"/>
          <w:sz w:val="30"/>
          <w:szCs w:val="30"/>
        </w:rPr>
        <w:t>（</w:t>
      </w:r>
      <w:r>
        <w:rPr>
          <w:spacing w:val="-6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一）乙方根据甲方所提供的原始凭证和其他资料，按照国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家统一会计制度的规定进行会计核算，包括审核原始凭证、</w:t>
      </w:r>
      <w:r>
        <w:rPr>
          <w:spacing w:val="-5"/>
          <w:sz w:val="30"/>
          <w:szCs w:val="30"/>
        </w:rPr>
        <w:t>填制</w:t>
      </w:r>
    </w:p>
    <w:p>
      <w:pPr>
        <w:pStyle w:val="2"/>
        <w:spacing w:line="216" w:lineRule="auto"/>
        <w:ind w:left="33"/>
        <w:rPr>
          <w:sz w:val="30"/>
          <w:szCs w:val="30"/>
        </w:rPr>
      </w:pPr>
      <w:r>
        <w:rPr>
          <w:spacing w:val="-1"/>
          <w:sz w:val="30"/>
          <w:szCs w:val="30"/>
        </w:rPr>
        <w:t>记账凭证、登记会计账簿、按时编制和提供财务会计报告。</w:t>
      </w:r>
    </w:p>
    <w:p>
      <w:pPr>
        <w:pStyle w:val="2"/>
        <w:spacing w:before="248" w:line="600" w:lineRule="exact"/>
        <w:ind w:right="75"/>
        <w:jc w:val="right"/>
        <w:rPr>
          <w:sz w:val="30"/>
          <w:szCs w:val="30"/>
        </w:rPr>
      </w:pPr>
      <w:r>
        <w:rPr>
          <w:spacing w:val="-7"/>
          <w:position w:val="23"/>
          <w:sz w:val="30"/>
          <w:szCs w:val="30"/>
        </w:rPr>
        <w:t>（</w:t>
      </w:r>
      <w:r>
        <w:rPr>
          <w:spacing w:val="-68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二）乙方应严格按照税收相关法律法规，在规定的申报期</w:t>
      </w:r>
    </w:p>
    <w:p>
      <w:pPr>
        <w:pStyle w:val="2"/>
        <w:spacing w:line="217" w:lineRule="auto"/>
        <w:ind w:left="68"/>
        <w:rPr>
          <w:sz w:val="30"/>
          <w:szCs w:val="30"/>
        </w:rPr>
      </w:pPr>
      <w:r>
        <w:rPr>
          <w:spacing w:val="-3"/>
          <w:sz w:val="30"/>
          <w:szCs w:val="30"/>
        </w:rPr>
        <w:t>内为甲方及时、准确地办理纳税申报业务。</w:t>
      </w:r>
    </w:p>
    <w:p>
      <w:pPr>
        <w:pStyle w:val="2"/>
        <w:spacing w:before="247" w:line="600" w:lineRule="exact"/>
        <w:ind w:right="22"/>
        <w:jc w:val="right"/>
        <w:rPr>
          <w:sz w:val="30"/>
          <w:szCs w:val="30"/>
        </w:rPr>
      </w:pPr>
      <w:r>
        <w:rPr>
          <w:spacing w:val="-2"/>
          <w:position w:val="22"/>
          <w:sz w:val="30"/>
          <w:szCs w:val="30"/>
        </w:rPr>
        <w:t>（三）涉及存货核算的，根据甲方提供的存货入库凭证、出</w:t>
      </w:r>
    </w:p>
    <w:p>
      <w:pPr>
        <w:pStyle w:val="2"/>
        <w:spacing w:line="213" w:lineRule="auto"/>
        <w:ind w:left="21"/>
        <w:rPr>
          <w:sz w:val="30"/>
          <w:szCs w:val="30"/>
        </w:rPr>
      </w:pPr>
      <w:r>
        <w:rPr>
          <w:sz w:val="30"/>
          <w:szCs w:val="30"/>
        </w:rPr>
        <w:t>库凭证、每月各类存货的收发存明细表，乙</w:t>
      </w:r>
      <w:r>
        <w:rPr>
          <w:spacing w:val="-1"/>
          <w:sz w:val="30"/>
          <w:szCs w:val="30"/>
        </w:rPr>
        <w:t>方进行成本结转。</w:t>
      </w:r>
    </w:p>
    <w:p>
      <w:pPr>
        <w:pStyle w:val="2"/>
        <w:spacing w:before="253" w:line="600" w:lineRule="exact"/>
        <w:ind w:right="75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（四）乙方应协助甲方完善内部控制，加强内部管理，针对</w:t>
      </w:r>
    </w:p>
    <w:p>
      <w:pPr>
        <w:pStyle w:val="2"/>
        <w:spacing w:line="216" w:lineRule="auto"/>
        <w:ind w:left="68"/>
        <w:rPr>
          <w:sz w:val="30"/>
          <w:szCs w:val="30"/>
        </w:rPr>
      </w:pPr>
      <w:r>
        <w:rPr>
          <w:spacing w:val="-4"/>
          <w:sz w:val="30"/>
          <w:szCs w:val="30"/>
        </w:rPr>
        <w:t>内部控制薄弱环节提出合理的建议。</w:t>
      </w:r>
    </w:p>
    <w:p>
      <w:pPr>
        <w:pStyle w:val="2"/>
        <w:spacing w:before="250" w:line="369" w:lineRule="auto"/>
        <w:ind w:left="38" w:right="75" w:firstLine="580"/>
        <w:rPr>
          <w:sz w:val="30"/>
          <w:szCs w:val="30"/>
        </w:rPr>
      </w:pPr>
      <w:r>
        <w:rPr>
          <w:spacing w:val="-4"/>
          <w:sz w:val="30"/>
          <w:szCs w:val="30"/>
        </w:rPr>
        <w:t>（五）乙方应协助甲方制定合理的会计资料传递程序，积极</w:t>
      </w:r>
      <w:r>
        <w:rPr>
          <w:spacing w:val="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配合甲方做好会计资料的签收手续。在代理记</w:t>
      </w:r>
      <w:r>
        <w:rPr>
          <w:spacing w:val="-5"/>
          <w:sz w:val="30"/>
          <w:szCs w:val="30"/>
        </w:rPr>
        <w:t>账过程中，应妥善</w:t>
      </w:r>
    </w:p>
    <w:p>
      <w:pPr>
        <w:pStyle w:val="2"/>
        <w:spacing w:before="1" w:line="214" w:lineRule="auto"/>
        <w:ind w:left="22"/>
        <w:rPr>
          <w:sz w:val="30"/>
          <w:szCs w:val="30"/>
        </w:rPr>
      </w:pPr>
      <w:r>
        <w:rPr>
          <w:spacing w:val="-2"/>
          <w:sz w:val="30"/>
          <w:szCs w:val="30"/>
        </w:rPr>
        <w:t>保管会计资料。</w:t>
      </w:r>
    </w:p>
    <w:p>
      <w:pPr>
        <w:pStyle w:val="2"/>
        <w:spacing w:before="252" w:line="369" w:lineRule="auto"/>
        <w:ind w:left="33" w:firstLine="586"/>
        <w:rPr>
          <w:sz w:val="30"/>
          <w:szCs w:val="30"/>
        </w:rPr>
      </w:pPr>
      <w:r>
        <w:rPr>
          <w:spacing w:val="-4"/>
          <w:sz w:val="30"/>
          <w:szCs w:val="30"/>
        </w:rPr>
        <w:t>（六）乙方应按时将当年应归档的会计资料整理、装订后形</w:t>
      </w:r>
      <w:r>
        <w:rPr>
          <w:spacing w:val="4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成会计档案，于会计年度终了后交甲方保管。未办理交接手续前，</w:t>
      </w:r>
    </w:p>
    <w:p>
      <w:pPr>
        <w:pStyle w:val="2"/>
        <w:spacing w:before="1" w:line="215" w:lineRule="auto"/>
        <w:ind w:left="66"/>
        <w:rPr>
          <w:sz w:val="30"/>
          <w:szCs w:val="30"/>
        </w:rPr>
      </w:pPr>
      <w:r>
        <w:rPr>
          <w:spacing w:val="-7"/>
          <w:sz w:val="30"/>
          <w:szCs w:val="30"/>
        </w:rPr>
        <w:t>由乙方负责保管。</w:t>
      </w:r>
    </w:p>
    <w:p>
      <w:pPr>
        <w:pStyle w:val="2"/>
        <w:spacing w:before="249" w:line="600" w:lineRule="exact"/>
        <w:ind w:right="75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（七）委托协议终止时，乙方应与甲方办理会计业务交接事</w:t>
      </w:r>
    </w:p>
    <w:p>
      <w:pPr>
        <w:pStyle w:val="2"/>
        <w:spacing w:before="1" w:line="226" w:lineRule="auto"/>
        <w:ind w:left="42"/>
        <w:rPr>
          <w:sz w:val="30"/>
          <w:szCs w:val="30"/>
        </w:rPr>
      </w:pPr>
      <w:r>
        <w:rPr>
          <w:spacing w:val="-15"/>
          <w:sz w:val="30"/>
          <w:szCs w:val="30"/>
        </w:rPr>
        <w:t>宜。</w:t>
      </w:r>
    </w:p>
    <w:p>
      <w:pPr>
        <w:pStyle w:val="2"/>
        <w:spacing w:before="232" w:line="600" w:lineRule="exact"/>
        <w:ind w:right="75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（八）乙方接受委托为甲方开具销售发票的，应按照税收法</w:t>
      </w:r>
    </w:p>
    <w:p>
      <w:pPr>
        <w:pStyle w:val="2"/>
        <w:spacing w:line="217" w:lineRule="auto"/>
        <w:ind w:left="22"/>
        <w:rPr>
          <w:sz w:val="30"/>
          <w:szCs w:val="30"/>
        </w:rPr>
      </w:pPr>
      <w:r>
        <w:rPr>
          <w:spacing w:val="-1"/>
          <w:sz w:val="30"/>
          <w:szCs w:val="30"/>
        </w:rPr>
        <w:t>律法规要求为甲方提供代开发票服务，不得代为虚开发票。</w:t>
      </w:r>
    </w:p>
    <w:p>
      <w:pPr>
        <w:pStyle w:val="2"/>
        <w:spacing w:before="247" w:line="600" w:lineRule="exact"/>
        <w:ind w:right="75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（九）乙方对开展业务过程中知悉的商业秘密、个人信息负</w:t>
      </w:r>
    </w:p>
    <w:p>
      <w:pPr>
        <w:pStyle w:val="2"/>
        <w:spacing w:before="1" w:line="215" w:lineRule="auto"/>
        <w:ind w:left="33"/>
        <w:rPr>
          <w:sz w:val="30"/>
          <w:szCs w:val="30"/>
        </w:rPr>
      </w:pPr>
      <w:r>
        <w:rPr>
          <w:spacing w:val="-4"/>
          <w:sz w:val="30"/>
          <w:szCs w:val="30"/>
        </w:rPr>
        <w:t>有保密义务。</w:t>
      </w:r>
    </w:p>
    <w:p>
      <w:pPr>
        <w:pStyle w:val="2"/>
        <w:spacing w:before="250" w:line="600" w:lineRule="exact"/>
        <w:ind w:right="75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（十）对甲方提出的有关会计处理的相关问题，乙方应当予</w:t>
      </w:r>
    </w:p>
    <w:p>
      <w:pPr>
        <w:pStyle w:val="2"/>
        <w:spacing w:line="217" w:lineRule="auto"/>
        <w:ind w:left="66"/>
        <w:rPr>
          <w:sz w:val="30"/>
          <w:szCs w:val="30"/>
        </w:rPr>
      </w:pPr>
      <w:r>
        <w:rPr>
          <w:spacing w:val="-9"/>
          <w:sz w:val="30"/>
          <w:szCs w:val="30"/>
        </w:rPr>
        <w:t>以正确解释。</w:t>
      </w:r>
    </w:p>
    <w:p>
      <w:pPr>
        <w:spacing w:line="217" w:lineRule="auto"/>
        <w:rPr>
          <w:sz w:val="30"/>
          <w:szCs w:val="30"/>
        </w:rPr>
        <w:sectPr>
          <w:footerReference r:id="rId19" w:type="default"/>
          <w:pgSz w:w="11906" w:h="16839"/>
          <w:pgMar w:top="1431" w:right="1723" w:bottom="1247" w:left="1785" w:header="0" w:footer="1074" w:gutter="0"/>
          <w:cols w:space="720" w:num="1"/>
        </w:sectPr>
      </w:pPr>
    </w:p>
    <w:p>
      <w:pPr>
        <w:spacing w:before="231" w:line="221" w:lineRule="auto"/>
        <w:ind w:left="64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5"/>
          <w:sz w:val="30"/>
          <w:szCs w:val="30"/>
        </w:rPr>
        <w:t>四、责任划分</w:t>
      </w:r>
    </w:p>
    <w:p>
      <w:pPr>
        <w:pStyle w:val="2"/>
        <w:spacing w:before="243" w:line="369" w:lineRule="auto"/>
        <w:ind w:left="25" w:firstLine="593"/>
        <w:rPr>
          <w:sz w:val="30"/>
          <w:szCs w:val="30"/>
        </w:rPr>
      </w:pPr>
      <w:r>
        <w:rPr>
          <w:spacing w:val="-6"/>
          <w:sz w:val="30"/>
          <w:szCs w:val="30"/>
        </w:rPr>
        <w:t>（</w:t>
      </w:r>
      <w:r>
        <w:rPr>
          <w:spacing w:val="-74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一）乙方是在甲方提供相关资料的基础上进行会计核算，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因甲方提供的记账依据不实、未按协议约定及时提供记账依据或</w:t>
      </w:r>
      <w:r>
        <w:rPr>
          <w:spacing w:val="5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其他过错导致委托事项出现差错或未能按时完成委托事项，由此</w:t>
      </w:r>
    </w:p>
    <w:p>
      <w:pPr>
        <w:pStyle w:val="2"/>
        <w:spacing w:line="217" w:lineRule="auto"/>
        <w:ind w:left="29"/>
        <w:rPr>
          <w:sz w:val="30"/>
          <w:szCs w:val="30"/>
        </w:rPr>
      </w:pPr>
      <w:r>
        <w:rPr>
          <w:spacing w:val="-2"/>
          <w:sz w:val="30"/>
          <w:szCs w:val="30"/>
        </w:rPr>
        <w:t>造成的后果，由甲方承担。</w:t>
      </w:r>
    </w:p>
    <w:p>
      <w:pPr>
        <w:pStyle w:val="2"/>
        <w:spacing w:before="247" w:line="600" w:lineRule="exact"/>
        <w:ind w:right="20"/>
        <w:jc w:val="right"/>
        <w:rPr>
          <w:sz w:val="30"/>
          <w:szCs w:val="30"/>
        </w:rPr>
      </w:pPr>
      <w:r>
        <w:rPr>
          <w:spacing w:val="-7"/>
          <w:position w:val="22"/>
          <w:sz w:val="30"/>
          <w:szCs w:val="30"/>
        </w:rPr>
        <w:t>（</w:t>
      </w:r>
      <w:r>
        <w:rPr>
          <w:spacing w:val="-68"/>
          <w:position w:val="22"/>
          <w:sz w:val="30"/>
          <w:szCs w:val="30"/>
        </w:rPr>
        <w:t xml:space="preserve"> </w:t>
      </w:r>
      <w:r>
        <w:rPr>
          <w:spacing w:val="-7"/>
          <w:position w:val="22"/>
          <w:sz w:val="30"/>
          <w:szCs w:val="30"/>
        </w:rPr>
        <w:t>二）因乙方的过错导致委托事项出现差错或未能按时完成</w:t>
      </w:r>
    </w:p>
    <w:p>
      <w:pPr>
        <w:pStyle w:val="2"/>
        <w:spacing w:line="217" w:lineRule="auto"/>
        <w:ind w:left="33"/>
        <w:rPr>
          <w:sz w:val="30"/>
          <w:szCs w:val="30"/>
        </w:rPr>
      </w:pPr>
      <w:r>
        <w:rPr>
          <w:spacing w:val="-1"/>
          <w:sz w:val="30"/>
          <w:szCs w:val="30"/>
        </w:rPr>
        <w:t>委托事项，由此造成的后果，由乙方承担。</w:t>
      </w:r>
    </w:p>
    <w:p>
      <w:pPr>
        <w:spacing w:before="245" w:line="222" w:lineRule="auto"/>
        <w:ind w:left="63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五、协议的终止</w:t>
      </w:r>
    </w:p>
    <w:p>
      <w:pPr>
        <w:pStyle w:val="2"/>
        <w:spacing w:before="241" w:line="600" w:lineRule="exact"/>
        <w:ind w:right="20"/>
        <w:jc w:val="right"/>
        <w:rPr>
          <w:sz w:val="30"/>
          <w:szCs w:val="30"/>
        </w:rPr>
      </w:pPr>
      <w:r>
        <w:rPr>
          <w:spacing w:val="-7"/>
          <w:position w:val="22"/>
          <w:sz w:val="30"/>
          <w:szCs w:val="30"/>
        </w:rPr>
        <w:t>（</w:t>
      </w:r>
      <w:r>
        <w:rPr>
          <w:spacing w:val="-68"/>
          <w:position w:val="22"/>
          <w:sz w:val="30"/>
          <w:szCs w:val="30"/>
        </w:rPr>
        <w:t xml:space="preserve"> </w:t>
      </w:r>
      <w:r>
        <w:rPr>
          <w:spacing w:val="-7"/>
          <w:position w:val="22"/>
          <w:sz w:val="30"/>
          <w:szCs w:val="30"/>
        </w:rPr>
        <w:t>一）协议期满，本协议自然终止，双方如欲续约，须另定</w:t>
      </w:r>
    </w:p>
    <w:p>
      <w:pPr>
        <w:pStyle w:val="2"/>
        <w:spacing w:line="217" w:lineRule="auto"/>
        <w:ind w:left="29"/>
        <w:rPr>
          <w:sz w:val="30"/>
          <w:szCs w:val="30"/>
        </w:rPr>
      </w:pPr>
      <w:r>
        <w:rPr>
          <w:spacing w:val="-6"/>
          <w:sz w:val="30"/>
          <w:szCs w:val="30"/>
        </w:rPr>
        <w:t>协议。</w:t>
      </w:r>
    </w:p>
    <w:p>
      <w:pPr>
        <w:pStyle w:val="2"/>
        <w:spacing w:before="248" w:line="216" w:lineRule="auto"/>
        <w:ind w:left="619"/>
        <w:rPr>
          <w:sz w:val="30"/>
          <w:szCs w:val="30"/>
        </w:rPr>
      </w:pPr>
      <w:r>
        <w:rPr>
          <w:spacing w:val="-4"/>
          <w:sz w:val="30"/>
          <w:szCs w:val="30"/>
        </w:rPr>
        <w:t>（</w:t>
      </w:r>
      <w:r>
        <w:rPr>
          <w:spacing w:val="-77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二）经双方协商一致后，可提前终止协议。</w:t>
      </w:r>
    </w:p>
    <w:p>
      <w:pPr>
        <w:spacing w:before="247" w:line="221" w:lineRule="auto"/>
        <w:ind w:left="63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六、代理记账服务费</w:t>
      </w:r>
    </w:p>
    <w:p>
      <w:pPr>
        <w:pStyle w:val="2"/>
        <w:spacing w:before="242" w:line="217" w:lineRule="auto"/>
        <w:ind w:left="669"/>
        <w:rPr>
          <w:sz w:val="30"/>
          <w:szCs w:val="30"/>
        </w:rPr>
      </w:pPr>
      <w:r>
        <w:rPr>
          <w:spacing w:val="-7"/>
          <w:sz w:val="30"/>
          <w:szCs w:val="30"/>
        </w:rPr>
        <w:t>甲方应支付乙方：</w:t>
      </w:r>
    </w:p>
    <w:p>
      <w:pPr>
        <w:pStyle w:val="2"/>
        <w:spacing w:before="248" w:line="369" w:lineRule="auto"/>
        <w:ind w:right="5"/>
        <w:jc w:val="right"/>
        <w:rPr>
          <w:sz w:val="30"/>
          <w:szCs w:val="30"/>
        </w:rPr>
      </w:pPr>
      <w:r>
        <w:rPr>
          <w:spacing w:val="-4"/>
          <w:sz w:val="30"/>
          <w:szCs w:val="30"/>
        </w:rPr>
        <w:t>代理记账服务费每月（人民币）</w:t>
      </w:r>
      <w:r>
        <w:rPr>
          <w:spacing w:val="-4"/>
          <w:sz w:val="30"/>
          <w:szCs w:val="30"/>
          <w:u w:val="single" w:color="auto"/>
        </w:rPr>
        <w:t xml:space="preserve">      </w:t>
      </w:r>
      <w:r>
        <w:rPr>
          <w:spacing w:val="-12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元(￥</w:t>
      </w:r>
      <w:r>
        <w:rPr>
          <w:spacing w:val="-86"/>
          <w:sz w:val="30"/>
          <w:szCs w:val="30"/>
        </w:rPr>
        <w:t xml:space="preserve"> </w:t>
      </w:r>
      <w:r>
        <w:rPr>
          <w:spacing w:val="2"/>
          <w:sz w:val="30"/>
          <w:szCs w:val="30"/>
          <w:u w:val="single" w:color="auto"/>
        </w:rPr>
        <w:t xml:space="preserve">     </w:t>
      </w:r>
      <w:r>
        <w:rPr>
          <w:spacing w:val="-6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)</w:t>
      </w:r>
      <w:r>
        <w:rPr>
          <w:spacing w:val="4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,</w:t>
      </w:r>
      <w:r>
        <w:rPr>
          <w:spacing w:val="86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合</w:t>
      </w:r>
    </w:p>
    <w:p>
      <w:pPr>
        <w:pStyle w:val="2"/>
        <w:spacing w:line="217" w:lineRule="auto"/>
        <w:ind w:left="33"/>
        <w:rPr>
          <w:sz w:val="30"/>
          <w:szCs w:val="30"/>
        </w:rPr>
      </w:pPr>
      <w:r>
        <w:rPr>
          <w:spacing w:val="-3"/>
          <w:sz w:val="30"/>
          <w:szCs w:val="30"/>
        </w:rPr>
        <w:t>计（人民币）</w:t>
      </w:r>
      <w:r>
        <w:rPr>
          <w:spacing w:val="-3"/>
          <w:sz w:val="30"/>
          <w:szCs w:val="30"/>
          <w:u w:val="single" w:color="auto"/>
        </w:rPr>
        <w:t xml:space="preserve">       </w:t>
      </w:r>
      <w:r>
        <w:rPr>
          <w:spacing w:val="-11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元(￥</w:t>
      </w:r>
      <w:r>
        <w:rPr>
          <w:spacing w:val="-86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6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)</w:t>
      </w:r>
      <w:r>
        <w:rPr>
          <w:spacing w:val="29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;</w:t>
      </w:r>
    </w:p>
    <w:p>
      <w:pPr>
        <w:pStyle w:val="2"/>
        <w:spacing w:before="248" w:line="369" w:lineRule="auto"/>
        <w:ind w:right="20"/>
        <w:jc w:val="right"/>
        <w:rPr>
          <w:sz w:val="30"/>
          <w:szCs w:val="30"/>
        </w:rPr>
      </w:pPr>
      <w:r>
        <w:rPr>
          <w:spacing w:val="22"/>
          <w:sz w:val="30"/>
          <w:szCs w:val="30"/>
        </w:rPr>
        <w:t>代理记账服务费支付方式</w:t>
      </w:r>
      <w:r>
        <w:rPr>
          <w:spacing w:val="-89"/>
          <w:sz w:val="30"/>
          <w:szCs w:val="30"/>
        </w:rPr>
        <w:t xml:space="preserve"> </w:t>
      </w:r>
      <w:r>
        <w:rPr>
          <w:spacing w:val="-41"/>
          <w:sz w:val="30"/>
          <w:szCs w:val="30"/>
        </w:rPr>
        <w:t>：</w:t>
      </w:r>
      <w:r>
        <w:rPr>
          <w:spacing w:val="-109"/>
          <w:sz w:val="30"/>
          <w:szCs w:val="30"/>
        </w:rPr>
        <w:t xml:space="preserve"> </w:t>
      </w:r>
      <w:r>
        <w:rPr>
          <w:spacing w:val="13"/>
          <w:sz w:val="30"/>
          <w:szCs w:val="30"/>
          <w:u w:val="single" w:color="auto"/>
        </w:rPr>
        <w:t xml:space="preserve">           </w:t>
      </w:r>
      <w:r>
        <w:rPr>
          <w:spacing w:val="-116"/>
          <w:sz w:val="30"/>
          <w:szCs w:val="30"/>
        </w:rPr>
        <w:t xml:space="preserve"> </w:t>
      </w:r>
      <w:r>
        <w:rPr>
          <w:spacing w:val="-41"/>
          <w:sz w:val="30"/>
          <w:szCs w:val="30"/>
        </w:rPr>
        <w:t>；</w:t>
      </w:r>
      <w:r>
        <w:rPr>
          <w:spacing w:val="-53"/>
          <w:sz w:val="30"/>
          <w:szCs w:val="30"/>
        </w:rPr>
        <w:t xml:space="preserve"> </w:t>
      </w:r>
      <w:r>
        <w:rPr>
          <w:spacing w:val="22"/>
          <w:sz w:val="30"/>
          <w:szCs w:val="30"/>
        </w:rPr>
        <w:t>乙方账号信</w:t>
      </w:r>
    </w:p>
    <w:p>
      <w:pPr>
        <w:pStyle w:val="2"/>
        <w:spacing w:line="217" w:lineRule="auto"/>
        <w:ind w:left="46"/>
        <w:rPr>
          <w:sz w:val="30"/>
          <w:szCs w:val="30"/>
        </w:rPr>
      </w:pPr>
      <w:r>
        <w:rPr>
          <w:spacing w:val="-4"/>
          <w:sz w:val="30"/>
          <w:szCs w:val="30"/>
        </w:rPr>
        <w:t>息</w:t>
      </w:r>
      <w:r>
        <w:rPr>
          <w:spacing w:val="-15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    </w:t>
      </w:r>
      <w:r>
        <w:rPr>
          <w:spacing w:val="-15"/>
          <w:sz w:val="30"/>
          <w:szCs w:val="30"/>
        </w:rPr>
        <w:t>；</w:t>
      </w:r>
    </w:p>
    <w:p>
      <w:pPr>
        <w:pStyle w:val="2"/>
        <w:spacing w:before="247" w:line="369" w:lineRule="auto"/>
        <w:jc w:val="right"/>
        <w:rPr>
          <w:sz w:val="30"/>
          <w:szCs w:val="30"/>
        </w:rPr>
      </w:pPr>
      <w:r>
        <w:rPr>
          <w:spacing w:val="8"/>
          <w:sz w:val="30"/>
          <w:szCs w:val="30"/>
        </w:rPr>
        <w:t>其他费用</w:t>
      </w:r>
      <w:r>
        <w:rPr>
          <w:spacing w:val="-24"/>
          <w:sz w:val="30"/>
          <w:szCs w:val="30"/>
        </w:rPr>
        <w:t>：</w:t>
      </w:r>
      <w:r>
        <w:rPr>
          <w:spacing w:val="1"/>
          <w:sz w:val="30"/>
          <w:szCs w:val="30"/>
          <w:u w:val="single" w:color="auto"/>
        </w:rPr>
        <w:t xml:space="preserve">                  </w:t>
      </w:r>
      <w:r>
        <w:rPr>
          <w:spacing w:val="-24"/>
          <w:sz w:val="30"/>
          <w:szCs w:val="30"/>
        </w:rPr>
        <w:t>，（</w:t>
      </w:r>
      <w:r>
        <w:rPr>
          <w:spacing w:val="8"/>
          <w:sz w:val="30"/>
          <w:szCs w:val="30"/>
        </w:rPr>
        <w:t>人民币）</w:t>
      </w:r>
      <w:r>
        <w:rPr>
          <w:spacing w:val="2"/>
          <w:sz w:val="30"/>
          <w:szCs w:val="30"/>
          <w:u w:val="single" w:color="auto"/>
        </w:rPr>
        <w:t xml:space="preserve">         </w:t>
      </w:r>
      <w:r>
        <w:rPr>
          <w:spacing w:val="-123"/>
          <w:sz w:val="30"/>
          <w:szCs w:val="30"/>
        </w:rPr>
        <w:t xml:space="preserve"> </w:t>
      </w:r>
      <w:r>
        <w:rPr>
          <w:spacing w:val="8"/>
          <w:sz w:val="30"/>
          <w:szCs w:val="30"/>
        </w:rPr>
        <w:t>元</w:t>
      </w:r>
    </w:p>
    <w:p>
      <w:pPr>
        <w:pStyle w:val="2"/>
        <w:spacing w:before="1" w:line="217" w:lineRule="auto"/>
        <w:ind w:left="164"/>
        <w:rPr>
          <w:sz w:val="30"/>
          <w:szCs w:val="30"/>
        </w:rPr>
      </w:pPr>
      <w:r>
        <w:rPr>
          <w:spacing w:val="-16"/>
          <w:sz w:val="30"/>
          <w:szCs w:val="30"/>
        </w:rPr>
        <w:t>(￥</w:t>
      </w:r>
      <w:r>
        <w:rPr>
          <w:spacing w:val="-82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68"/>
          <w:sz w:val="30"/>
          <w:szCs w:val="30"/>
        </w:rPr>
        <w:t xml:space="preserve"> </w:t>
      </w:r>
      <w:r>
        <w:rPr>
          <w:spacing w:val="-16"/>
          <w:sz w:val="30"/>
          <w:szCs w:val="30"/>
        </w:rPr>
        <w:t>)</w:t>
      </w:r>
      <w:r>
        <w:rPr>
          <w:spacing w:val="28"/>
          <w:sz w:val="30"/>
          <w:szCs w:val="30"/>
        </w:rPr>
        <w:t xml:space="preserve"> </w:t>
      </w:r>
      <w:r>
        <w:rPr>
          <w:spacing w:val="-16"/>
          <w:sz w:val="30"/>
          <w:szCs w:val="30"/>
        </w:rPr>
        <w:t>;</w:t>
      </w:r>
      <w:r>
        <w:rPr>
          <w:spacing w:val="104"/>
          <w:sz w:val="30"/>
          <w:szCs w:val="30"/>
        </w:rPr>
        <w:t xml:space="preserve"> </w:t>
      </w:r>
      <w:r>
        <w:rPr>
          <w:spacing w:val="-16"/>
          <w:sz w:val="30"/>
          <w:szCs w:val="30"/>
        </w:rPr>
        <w:t>于合同生效日起</w:t>
      </w:r>
      <w:r>
        <w:rPr>
          <w:spacing w:val="-16"/>
          <w:sz w:val="30"/>
          <w:szCs w:val="30"/>
          <w:u w:val="single" w:color="auto"/>
        </w:rPr>
        <w:t xml:space="preserve">    </w:t>
      </w:r>
      <w:r>
        <w:rPr>
          <w:spacing w:val="-81"/>
          <w:sz w:val="30"/>
          <w:szCs w:val="30"/>
        </w:rPr>
        <w:t xml:space="preserve"> </w:t>
      </w:r>
      <w:r>
        <w:rPr>
          <w:spacing w:val="-16"/>
          <w:sz w:val="30"/>
          <w:szCs w:val="30"/>
        </w:rPr>
        <w:t>日内一次付清。</w:t>
      </w:r>
    </w:p>
    <w:p>
      <w:pPr>
        <w:spacing w:before="245" w:line="221" w:lineRule="auto"/>
        <w:ind w:left="62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七、违约责任</w:t>
      </w:r>
    </w:p>
    <w:p>
      <w:pPr>
        <w:pStyle w:val="2"/>
        <w:spacing w:before="243" w:line="369" w:lineRule="auto"/>
        <w:ind w:left="26" w:right="20" w:firstLine="592"/>
        <w:rPr>
          <w:sz w:val="30"/>
          <w:szCs w:val="30"/>
        </w:rPr>
      </w:pPr>
      <w:r>
        <w:rPr>
          <w:spacing w:val="-7"/>
          <w:sz w:val="30"/>
          <w:szCs w:val="30"/>
        </w:rPr>
        <w:t>（</w:t>
      </w:r>
      <w:r>
        <w:rPr>
          <w:spacing w:val="-6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一）如一方未履行协议规定的责任和义务，另一方可提前</w:t>
      </w:r>
      <w:r>
        <w:rPr>
          <w:sz w:val="30"/>
          <w:szCs w:val="30"/>
        </w:rPr>
        <w:t xml:space="preserve"> 终止协议，终止前须提前</w:t>
      </w:r>
      <w:r>
        <w:rPr>
          <w:spacing w:val="-50"/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>
        <w:rPr>
          <w:spacing w:val="-52"/>
          <w:sz w:val="30"/>
          <w:szCs w:val="30"/>
        </w:rPr>
        <w:t xml:space="preserve"> </w:t>
      </w:r>
      <w:r>
        <w:rPr>
          <w:sz w:val="30"/>
          <w:szCs w:val="30"/>
        </w:rPr>
        <w:t>天告知对方；如</w:t>
      </w:r>
      <w:r>
        <w:rPr>
          <w:spacing w:val="-1"/>
          <w:sz w:val="30"/>
          <w:szCs w:val="30"/>
        </w:rPr>
        <w:t>未履行责任和义务</w:t>
      </w:r>
    </w:p>
    <w:p>
      <w:pPr>
        <w:pStyle w:val="2"/>
        <w:spacing w:before="1" w:line="217" w:lineRule="auto"/>
        <w:ind w:left="30"/>
        <w:rPr>
          <w:sz w:val="30"/>
          <w:szCs w:val="30"/>
        </w:rPr>
      </w:pPr>
      <w:r>
        <w:rPr>
          <w:spacing w:val="-1"/>
          <w:sz w:val="30"/>
          <w:szCs w:val="30"/>
        </w:rPr>
        <w:t>方给另一方造成损失的，应另支付赔偿费用。</w:t>
      </w:r>
    </w:p>
    <w:p>
      <w:pPr>
        <w:spacing w:line="217" w:lineRule="auto"/>
        <w:rPr>
          <w:sz w:val="30"/>
          <w:szCs w:val="30"/>
        </w:rPr>
        <w:sectPr>
          <w:footerReference r:id="rId20" w:type="default"/>
          <w:pgSz w:w="11906" w:h="16839"/>
          <w:pgMar w:top="1431" w:right="1779" w:bottom="1245" w:left="1785" w:header="0" w:footer="1074" w:gutter="0"/>
          <w:cols w:space="720" w:num="1"/>
        </w:sectPr>
      </w:pPr>
    </w:p>
    <w:p>
      <w:pPr>
        <w:pStyle w:val="2"/>
        <w:spacing w:before="234" w:line="369" w:lineRule="auto"/>
        <w:ind w:left="18" w:right="7" w:firstLine="600"/>
        <w:rPr>
          <w:sz w:val="30"/>
          <w:szCs w:val="30"/>
        </w:rPr>
      </w:pPr>
      <w:r>
        <w:rPr>
          <w:spacing w:val="-7"/>
          <w:sz w:val="30"/>
          <w:szCs w:val="30"/>
        </w:rPr>
        <w:t>（</w:t>
      </w:r>
      <w:r>
        <w:rPr>
          <w:spacing w:val="-6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二）在另一方正常履行相关责任和义务的情况下，一方未</w:t>
      </w:r>
      <w:r>
        <w:rPr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征得另一方同意，单方面终止本协议的，须向另一方支</w:t>
      </w:r>
      <w:r>
        <w:rPr>
          <w:spacing w:val="-12"/>
          <w:sz w:val="30"/>
          <w:szCs w:val="30"/>
        </w:rPr>
        <w:t>付违约金，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违约金的金额为</w:t>
      </w:r>
      <w:r>
        <w:rPr>
          <w:spacing w:val="-3"/>
          <w:sz w:val="30"/>
          <w:szCs w:val="30"/>
          <w:u w:val="single" w:color="auto"/>
        </w:rPr>
        <w:t xml:space="preserve">              </w:t>
      </w:r>
      <w:r>
        <w:rPr>
          <w:spacing w:val="-3"/>
          <w:sz w:val="30"/>
          <w:szCs w:val="30"/>
        </w:rPr>
        <w:t>，造成损失的，应另支付赔偿费</w:t>
      </w:r>
    </w:p>
    <w:p>
      <w:pPr>
        <w:pStyle w:val="2"/>
        <w:spacing w:line="218" w:lineRule="auto"/>
        <w:ind w:left="25"/>
        <w:rPr>
          <w:sz w:val="30"/>
          <w:szCs w:val="30"/>
        </w:rPr>
      </w:pPr>
      <w:r>
        <w:rPr>
          <w:spacing w:val="-6"/>
          <w:sz w:val="30"/>
          <w:szCs w:val="30"/>
        </w:rPr>
        <w:t>用。</w:t>
      </w:r>
    </w:p>
    <w:p>
      <w:pPr>
        <w:spacing w:before="244" w:line="222" w:lineRule="auto"/>
        <w:ind w:left="62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八、其他约定</w:t>
      </w:r>
    </w:p>
    <w:p>
      <w:pPr>
        <w:pStyle w:val="2"/>
        <w:spacing w:before="240" w:line="369" w:lineRule="auto"/>
        <w:ind w:left="28" w:right="80" w:firstLine="590"/>
        <w:rPr>
          <w:sz w:val="30"/>
          <w:szCs w:val="30"/>
        </w:rPr>
      </w:pPr>
      <w:r>
        <w:rPr>
          <w:spacing w:val="-7"/>
          <w:sz w:val="30"/>
          <w:szCs w:val="30"/>
        </w:rPr>
        <w:t>（</w:t>
      </w:r>
      <w:r>
        <w:rPr>
          <w:spacing w:val="-6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一）本协议的补充条款、附件及补充协议均为本协议不可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分割的部分。本协议补充条款、补充协议与本协议不一致的，以</w:t>
      </w:r>
    </w:p>
    <w:p>
      <w:pPr>
        <w:pStyle w:val="2"/>
        <w:spacing w:line="216" w:lineRule="auto"/>
        <w:ind w:left="35"/>
        <w:rPr>
          <w:sz w:val="30"/>
          <w:szCs w:val="30"/>
        </w:rPr>
      </w:pPr>
      <w:r>
        <w:rPr>
          <w:spacing w:val="-2"/>
          <w:sz w:val="30"/>
          <w:szCs w:val="30"/>
        </w:rPr>
        <w:t>补充条款、补充协议为准。</w:t>
      </w:r>
    </w:p>
    <w:p>
      <w:pPr>
        <w:pStyle w:val="2"/>
        <w:spacing w:before="249" w:line="600" w:lineRule="exact"/>
        <w:ind w:right="82"/>
        <w:jc w:val="right"/>
        <w:rPr>
          <w:sz w:val="30"/>
          <w:szCs w:val="30"/>
        </w:rPr>
      </w:pPr>
      <w:r>
        <w:rPr>
          <w:spacing w:val="-7"/>
          <w:position w:val="23"/>
          <w:sz w:val="30"/>
          <w:szCs w:val="30"/>
        </w:rPr>
        <w:t>（</w:t>
      </w:r>
      <w:r>
        <w:rPr>
          <w:spacing w:val="-68"/>
          <w:position w:val="23"/>
          <w:sz w:val="30"/>
          <w:szCs w:val="30"/>
        </w:rPr>
        <w:t xml:space="preserve"> </w:t>
      </w:r>
      <w:r>
        <w:rPr>
          <w:spacing w:val="-7"/>
          <w:position w:val="23"/>
          <w:sz w:val="30"/>
          <w:szCs w:val="30"/>
        </w:rPr>
        <w:t>二）本协议的未尽事宜及本协议在履行过程中需变更的事</w:t>
      </w:r>
    </w:p>
    <w:p>
      <w:pPr>
        <w:pStyle w:val="2"/>
        <w:spacing w:before="1" w:line="215" w:lineRule="auto"/>
        <w:ind w:left="42"/>
        <w:rPr>
          <w:sz w:val="30"/>
          <w:szCs w:val="30"/>
        </w:rPr>
      </w:pPr>
      <w:r>
        <w:rPr>
          <w:spacing w:val="-2"/>
          <w:sz w:val="30"/>
          <w:szCs w:val="30"/>
        </w:rPr>
        <w:t>宜，双方应通过订立变更协议进行约定。</w:t>
      </w:r>
    </w:p>
    <w:p>
      <w:pPr>
        <w:pStyle w:val="2"/>
        <w:spacing w:before="250" w:line="369" w:lineRule="auto"/>
        <w:ind w:left="29" w:firstLine="589"/>
        <w:rPr>
          <w:sz w:val="30"/>
          <w:szCs w:val="30"/>
        </w:rPr>
      </w:pPr>
      <w:r>
        <w:rPr>
          <w:spacing w:val="-12"/>
          <w:sz w:val="30"/>
          <w:szCs w:val="30"/>
        </w:rPr>
        <w:t>（三）甲乙双方在履行本协议过程中发生争议，应协商解决。</w:t>
      </w:r>
      <w:r>
        <w:rPr>
          <w:spacing w:val="7"/>
          <w:sz w:val="30"/>
          <w:szCs w:val="30"/>
        </w:rPr>
        <w:t xml:space="preserve"> </w:t>
      </w:r>
      <w:r>
        <w:rPr>
          <w:sz w:val="30"/>
          <w:szCs w:val="30"/>
        </w:rPr>
        <w:t>协商不能解决的，向</w:t>
      </w:r>
      <w:r>
        <w:rPr>
          <w:spacing w:val="-131"/>
          <w:sz w:val="30"/>
          <w:szCs w:val="30"/>
        </w:rPr>
        <w:t xml:space="preserve"> </w:t>
      </w:r>
      <w:r>
        <w:rPr>
          <w:spacing w:val="2"/>
          <w:sz w:val="30"/>
          <w:szCs w:val="30"/>
          <w:u w:val="single" w:color="auto"/>
        </w:rPr>
        <w:t xml:space="preserve">    </w:t>
      </w:r>
      <w:r>
        <w:rPr>
          <w:spacing w:val="-137"/>
          <w:sz w:val="30"/>
          <w:szCs w:val="30"/>
        </w:rPr>
        <w:t xml:space="preserve"> </w:t>
      </w:r>
      <w:r>
        <w:rPr>
          <w:sz w:val="30"/>
          <w:szCs w:val="30"/>
        </w:rPr>
        <w:t>仲裁委员会申请仲裁/依法向人民法院</w:t>
      </w:r>
    </w:p>
    <w:p>
      <w:pPr>
        <w:pStyle w:val="2"/>
        <w:spacing w:line="217" w:lineRule="auto"/>
        <w:ind w:left="28"/>
        <w:rPr>
          <w:sz w:val="30"/>
          <w:szCs w:val="30"/>
        </w:rPr>
      </w:pPr>
      <w:r>
        <w:rPr>
          <w:spacing w:val="-5"/>
          <w:sz w:val="30"/>
          <w:szCs w:val="30"/>
        </w:rPr>
        <w:t>起诉。</w:t>
      </w:r>
    </w:p>
    <w:p>
      <w:pPr>
        <w:pStyle w:val="2"/>
        <w:spacing w:before="247" w:line="600" w:lineRule="exact"/>
        <w:ind w:right="82"/>
        <w:jc w:val="right"/>
        <w:rPr>
          <w:sz w:val="30"/>
          <w:szCs w:val="30"/>
        </w:rPr>
      </w:pPr>
      <w:r>
        <w:rPr>
          <w:spacing w:val="-4"/>
          <w:position w:val="22"/>
          <w:sz w:val="30"/>
          <w:szCs w:val="30"/>
        </w:rPr>
        <w:t>本协议自双方签字之日起生效。本协议一式两份，双</w:t>
      </w:r>
      <w:r>
        <w:rPr>
          <w:spacing w:val="-5"/>
          <w:position w:val="22"/>
          <w:sz w:val="30"/>
          <w:szCs w:val="30"/>
        </w:rPr>
        <w:t>方各执</w:t>
      </w:r>
    </w:p>
    <w:p>
      <w:pPr>
        <w:pStyle w:val="2"/>
        <w:spacing w:before="1" w:line="217" w:lineRule="auto"/>
        <w:ind w:left="44"/>
        <w:rPr>
          <w:sz w:val="30"/>
          <w:szCs w:val="30"/>
        </w:rPr>
      </w:pPr>
      <w:r>
        <w:rPr>
          <w:spacing w:val="-11"/>
          <w:sz w:val="30"/>
          <w:szCs w:val="30"/>
        </w:rPr>
        <w:t>一份。</w:t>
      </w: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2"/>
      </w:pPr>
    </w:p>
    <w:p>
      <w:pPr>
        <w:spacing w:before="12"/>
      </w:pPr>
    </w:p>
    <w:p>
      <w:pPr>
        <w:sectPr>
          <w:footerReference r:id="rId21" w:type="default"/>
          <w:pgSz w:w="11906" w:h="16839"/>
          <w:pgMar w:top="1431" w:right="1716" w:bottom="1245" w:left="1785" w:header="0" w:footer="1073" w:gutter="0"/>
          <w:cols w:equalWidth="0" w:num="1">
            <w:col w:w="8404"/>
          </w:cols>
        </w:sectPr>
      </w:pPr>
    </w:p>
    <w:p>
      <w:pPr>
        <w:pStyle w:val="2"/>
        <w:spacing w:before="56" w:line="836" w:lineRule="exact"/>
        <w:ind w:left="590"/>
        <w:rPr>
          <w:sz w:val="28"/>
          <w:szCs w:val="28"/>
        </w:rPr>
      </w:pPr>
      <w:r>
        <w:rPr>
          <w:spacing w:val="-5"/>
          <w:position w:val="43"/>
          <w:sz w:val="28"/>
          <w:szCs w:val="28"/>
        </w:rPr>
        <w:t>委托方：</w:t>
      </w:r>
    </w:p>
    <w:p>
      <w:pPr>
        <w:pStyle w:val="2"/>
        <w:spacing w:before="1" w:line="217" w:lineRule="auto"/>
        <w:ind w:left="499"/>
        <w:rPr>
          <w:sz w:val="24"/>
          <w:szCs w:val="24"/>
        </w:rPr>
      </w:pPr>
      <w:r>
        <w:rPr>
          <w:spacing w:val="-2"/>
          <w:sz w:val="24"/>
          <w:szCs w:val="24"/>
        </w:rPr>
        <w:t>（盖章）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504"/>
        <w:rPr>
          <w:sz w:val="24"/>
          <w:szCs w:val="24"/>
        </w:rPr>
      </w:pP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法定代表人</w:t>
      </w:r>
      <w:r>
        <w:rPr>
          <w:spacing w:val="-2"/>
          <w:position w:val="16"/>
          <w:sz w:val="24"/>
          <w:szCs w:val="24"/>
        </w:rPr>
        <w:t>:</w:t>
      </w:r>
    </w:p>
    <w:p>
      <w:pPr>
        <w:spacing w:line="221" w:lineRule="auto"/>
        <w:ind w:left="5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联系人：</w:t>
      </w:r>
    </w:p>
    <w:p>
      <w:pPr>
        <w:spacing w:before="181" w:line="184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地址：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4" w:line="837" w:lineRule="exact"/>
        <w:ind w:left="58"/>
        <w:rPr>
          <w:sz w:val="28"/>
          <w:szCs w:val="28"/>
        </w:rPr>
      </w:pPr>
      <w:r>
        <w:rPr>
          <w:spacing w:val="-6"/>
          <w:position w:val="43"/>
          <w:sz w:val="28"/>
          <w:szCs w:val="28"/>
        </w:rPr>
        <w:t>受托方：</w:t>
      </w:r>
    </w:p>
    <w:p>
      <w:pPr>
        <w:pStyle w:val="2"/>
        <w:spacing w:line="217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（盖章）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pStyle w:val="2"/>
        <w:spacing w:before="78" w:line="468" w:lineRule="exact"/>
        <w:ind w:left="125"/>
        <w:rPr>
          <w:sz w:val="24"/>
          <w:szCs w:val="24"/>
        </w:rPr>
      </w:pP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法定代表人</w:t>
      </w:r>
      <w:r>
        <w:rPr>
          <w:spacing w:val="-2"/>
          <w:position w:val="16"/>
          <w:sz w:val="24"/>
          <w:szCs w:val="24"/>
        </w:rPr>
        <w:t>:</w:t>
      </w:r>
    </w:p>
    <w:p>
      <w:pPr>
        <w:spacing w:before="1" w:line="221" w:lineRule="auto"/>
        <w:ind w:left="1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联系人：</w:t>
      </w:r>
    </w:p>
    <w:p>
      <w:pPr>
        <w:spacing w:before="181" w:line="184" w:lineRule="auto"/>
        <w:ind w:left="1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地址：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1431" w:right="1716" w:bottom="1245" w:left="1785" w:header="0" w:footer="1073" w:gutter="0"/>
          <w:cols w:equalWidth="0" w:num="2">
            <w:col w:w="4360" w:space="100"/>
            <w:col w:w="3945"/>
          </w:cols>
        </w:sectPr>
      </w:pPr>
    </w:p>
    <w:p>
      <w:pPr>
        <w:spacing w:line="74" w:lineRule="exact"/>
      </w:pPr>
    </w:p>
    <w:p>
      <w:pPr>
        <w:spacing w:line="74" w:lineRule="exact"/>
        <w:sectPr>
          <w:footerReference r:id="rId22" w:type="default"/>
          <w:pgSz w:w="11906" w:h="16839"/>
          <w:pgMar w:top="1431" w:right="1785" w:bottom="1247" w:left="1785" w:header="0" w:footer="1073" w:gutter="0"/>
          <w:cols w:equalWidth="0" w:num="1">
            <w:col w:w="8335"/>
          </w:cols>
        </w:sectPr>
      </w:pPr>
    </w:p>
    <w:p>
      <w:pPr>
        <w:spacing w:before="47" w:line="468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position w:val="17"/>
          <w:sz w:val="24"/>
          <w:szCs w:val="24"/>
        </w:rPr>
        <w:t>邮编：</w:t>
      </w:r>
    </w:p>
    <w:p>
      <w:pPr>
        <w:spacing w:line="221" w:lineRule="auto"/>
        <w:ind w:left="5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电话：</w:t>
      </w:r>
    </w:p>
    <w:p>
      <w:pPr>
        <w:spacing w:before="181" w:line="184" w:lineRule="auto"/>
        <w:ind w:left="503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签约日期：      年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"/>
          <w:sz w:val="24"/>
          <w:szCs w:val="24"/>
        </w:rPr>
        <w:t>月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"/>
          <w:sz w:val="24"/>
          <w:szCs w:val="24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468" w:lineRule="exact"/>
        <w:ind w:left="1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position w:val="17"/>
          <w:sz w:val="24"/>
          <w:szCs w:val="24"/>
        </w:rPr>
        <w:t>邮编：</w:t>
      </w:r>
    </w:p>
    <w:p>
      <w:pPr>
        <w:spacing w:line="221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电话：</w:t>
      </w:r>
    </w:p>
    <w:p>
      <w:pPr>
        <w:spacing w:before="180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签约日期：     年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"/>
          <w:sz w:val="24"/>
          <w:szCs w:val="24"/>
        </w:rPr>
        <w:t>月</w:t>
      </w:r>
      <w:r>
        <w:rPr>
          <w:rFonts w:ascii="宋体" w:hAnsi="宋体" w:eastAsia="宋体" w:cs="宋体"/>
          <w:spacing w:val="17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2"/>
          <w:sz w:val="24"/>
          <w:szCs w:val="24"/>
        </w:rPr>
        <w:t>日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1431" w:right="1785" w:bottom="1247" w:left="1785" w:header="0" w:footer="1073" w:gutter="0"/>
          <w:cols w:equalWidth="0" w:num="2">
            <w:col w:w="4484" w:space="100"/>
            <w:col w:w="3751"/>
          </w:cols>
        </w:sectPr>
      </w:pPr>
    </w:p>
    <w:p>
      <w:pPr>
        <w:spacing w:before="162" w:line="231" w:lineRule="auto"/>
        <w:ind w:left="1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附2：</w:t>
      </w:r>
    </w:p>
    <w:p>
      <w:pPr>
        <w:spacing w:before="212" w:line="225" w:lineRule="auto"/>
        <w:ind w:left="139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代理记账业务工作计划（参考范例）</w:t>
      </w:r>
    </w:p>
    <w:p>
      <w:pPr>
        <w:spacing w:before="118" w:line="228" w:lineRule="auto"/>
        <w:ind w:left="12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3"/>
          <w:sz w:val="20"/>
          <w:szCs w:val="20"/>
        </w:rPr>
        <w:t>编制人：</w:t>
      </w:r>
      <w:r>
        <w:rPr>
          <w:rFonts w:ascii="宋体" w:hAnsi="宋体" w:eastAsia="宋体" w:cs="宋体"/>
          <w:spacing w:val="2"/>
          <w:sz w:val="20"/>
          <w:szCs w:val="20"/>
        </w:rPr>
        <w:t xml:space="preserve">                          </w:t>
      </w:r>
      <w:r>
        <w:rPr>
          <w:rFonts w:ascii="宋体" w:hAnsi="宋体" w:eastAsia="宋体" w:cs="宋体"/>
          <w:spacing w:val="3"/>
          <w:sz w:val="20"/>
          <w:szCs w:val="20"/>
        </w:rPr>
        <w:t>编制日期：</w:t>
      </w:r>
      <w:r>
        <w:rPr>
          <w:rFonts w:ascii="宋体" w:hAnsi="宋体" w:eastAsia="宋体" w:cs="宋体"/>
          <w:spacing w:val="8"/>
          <w:sz w:val="20"/>
          <w:szCs w:val="20"/>
        </w:rPr>
        <w:t xml:space="preserve">      </w:t>
      </w:r>
      <w:r>
        <w:rPr>
          <w:rFonts w:ascii="宋体" w:hAnsi="宋体" w:eastAsia="宋体" w:cs="宋体"/>
          <w:spacing w:val="3"/>
          <w:sz w:val="20"/>
          <w:szCs w:val="20"/>
        </w:rPr>
        <w:t>年</w:t>
      </w:r>
      <w:r>
        <w:rPr>
          <w:rFonts w:ascii="宋体" w:hAnsi="宋体" w:eastAsia="宋体" w:cs="宋体"/>
          <w:spacing w:val="8"/>
          <w:sz w:val="20"/>
          <w:szCs w:val="20"/>
        </w:rPr>
        <w:t xml:space="preserve">     </w:t>
      </w:r>
      <w:r>
        <w:rPr>
          <w:rFonts w:ascii="宋体" w:hAnsi="宋体" w:eastAsia="宋体" w:cs="宋体"/>
          <w:spacing w:val="3"/>
          <w:sz w:val="20"/>
          <w:szCs w:val="20"/>
        </w:rPr>
        <w:t>月</w:t>
      </w:r>
      <w:r>
        <w:rPr>
          <w:rFonts w:ascii="宋体" w:hAnsi="宋体" w:eastAsia="宋体" w:cs="宋体"/>
          <w:spacing w:val="16"/>
          <w:sz w:val="20"/>
          <w:szCs w:val="20"/>
        </w:rPr>
        <w:t xml:space="preserve">    </w:t>
      </w:r>
      <w:r>
        <w:rPr>
          <w:rFonts w:ascii="宋体" w:hAnsi="宋体" w:eastAsia="宋体" w:cs="宋体"/>
          <w:spacing w:val="3"/>
          <w:sz w:val="20"/>
          <w:szCs w:val="20"/>
        </w:rPr>
        <w:t>日</w:t>
      </w:r>
    </w:p>
    <w:p>
      <w:pPr>
        <w:spacing w:before="65" w:line="228" w:lineRule="auto"/>
        <w:ind w:left="12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编号：</w:t>
      </w: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852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452"/>
        <w:gridCol w:w="1128"/>
        <w:gridCol w:w="1626"/>
        <w:gridCol w:w="1578"/>
        <w:gridCol w:w="754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522" w:type="dxa"/>
            <w:gridSpan w:val="7"/>
            <w:vAlign w:val="top"/>
          </w:tcPr>
          <w:p>
            <w:pPr>
              <w:pStyle w:val="6"/>
              <w:spacing w:before="136" w:line="219" w:lineRule="auto"/>
              <w:ind w:left="35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客户基本情况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97" w:type="dxa"/>
            <w:vAlign w:val="top"/>
          </w:tcPr>
          <w:p>
            <w:pPr>
              <w:pStyle w:val="6"/>
              <w:spacing w:before="118" w:line="228" w:lineRule="auto"/>
              <w:ind w:left="278"/>
            </w:pPr>
            <w:r>
              <w:rPr>
                <w:spacing w:val="6"/>
              </w:rPr>
              <w:t>客户名称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97" w:type="dxa"/>
            <w:vAlign w:val="top"/>
          </w:tcPr>
          <w:p>
            <w:pPr>
              <w:pStyle w:val="6"/>
              <w:spacing w:before="165" w:line="228" w:lineRule="auto"/>
              <w:ind w:left="278"/>
            </w:pPr>
            <w:r>
              <w:rPr>
                <w:spacing w:val="6"/>
              </w:rPr>
              <w:t>经营地址</w:t>
            </w:r>
          </w:p>
        </w:tc>
        <w:tc>
          <w:tcPr>
            <w:tcW w:w="478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pStyle w:val="6"/>
              <w:spacing w:before="28" w:line="271" w:lineRule="exact"/>
              <w:ind w:left="188"/>
            </w:pPr>
            <w:r>
              <w:rPr>
                <w:spacing w:val="-3"/>
                <w:position w:val="4"/>
              </w:rPr>
              <w:t>邮政</w:t>
            </w:r>
          </w:p>
          <w:p>
            <w:pPr>
              <w:pStyle w:val="6"/>
              <w:spacing w:line="220" w:lineRule="auto"/>
              <w:ind w:left="174"/>
            </w:pPr>
            <w:r>
              <w:rPr>
                <w:spacing w:val="3"/>
              </w:rPr>
              <w:t>编码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7" w:type="dxa"/>
            <w:vAlign w:val="top"/>
          </w:tcPr>
          <w:p>
            <w:pPr>
              <w:pStyle w:val="6"/>
              <w:spacing w:before="47" w:line="258" w:lineRule="auto"/>
              <w:ind w:left="276" w:right="275" w:firstLine="5"/>
            </w:pPr>
            <w:r>
              <w:rPr>
                <w:spacing w:val="6"/>
              </w:rPr>
              <w:t>统一社会</w:t>
            </w:r>
            <w:r>
              <w:t xml:space="preserve"> </w:t>
            </w:r>
            <w:r>
              <w:rPr>
                <w:spacing w:val="7"/>
              </w:rPr>
              <w:t>信用代码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39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0"/>
            </w:pPr>
            <w:r>
              <w:rPr>
                <w:spacing w:val="6"/>
              </w:rPr>
              <w:t>行业分类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pStyle w:val="6"/>
              <w:spacing w:before="175" w:line="227" w:lineRule="auto"/>
              <w:ind w:left="125"/>
            </w:pPr>
            <w:r>
              <w:rPr>
                <w:spacing w:val="3"/>
              </w:rPr>
              <w:t>□建筑业；</w:t>
            </w:r>
            <w:r>
              <w:rPr>
                <w:spacing w:val="-49"/>
              </w:rPr>
              <w:t xml:space="preserve"> </w:t>
            </w:r>
            <w:r>
              <w:rPr>
                <w:spacing w:val="3"/>
              </w:rPr>
              <w:t>□房地产业；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□货物运输业；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□货运代理业；</w:t>
            </w:r>
          </w:p>
          <w:p>
            <w:pPr>
              <w:pStyle w:val="6"/>
              <w:spacing w:before="27" w:line="227" w:lineRule="auto"/>
              <w:ind w:left="125"/>
            </w:pPr>
            <w:r>
              <w:rPr>
                <w:spacing w:val="4"/>
              </w:rPr>
              <w:t>□制造业；</w:t>
            </w:r>
            <w:r>
              <w:rPr>
                <w:spacing w:val="-59"/>
              </w:rPr>
              <w:t xml:space="preserve"> </w:t>
            </w:r>
            <w:r>
              <w:rPr>
                <w:spacing w:val="4"/>
              </w:rPr>
              <w:t>□租赁和商务服务业；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□社会服务业；</w:t>
            </w:r>
            <w:r>
              <w:rPr>
                <w:spacing w:val="-59"/>
              </w:rPr>
              <w:t xml:space="preserve"> </w:t>
            </w:r>
            <w:r>
              <w:rPr>
                <w:spacing w:val="4"/>
              </w:rPr>
              <w:t>□仓</w:t>
            </w:r>
            <w:r>
              <w:rPr>
                <w:spacing w:val="3"/>
              </w:rPr>
              <w:t>储业；</w:t>
            </w:r>
          </w:p>
          <w:p>
            <w:pPr>
              <w:pStyle w:val="6"/>
              <w:spacing w:before="25" w:line="227" w:lineRule="auto"/>
              <w:ind w:left="125"/>
            </w:pPr>
            <w:r>
              <w:rPr>
                <w:spacing w:val="5"/>
              </w:rPr>
              <w:t>□批发零售业；</w:t>
            </w:r>
            <w:r>
              <w:rPr>
                <w:spacing w:val="-58"/>
              </w:rPr>
              <w:t xml:space="preserve"> </w:t>
            </w:r>
            <w:r>
              <w:rPr>
                <w:spacing w:val="5"/>
              </w:rPr>
              <w:t>□计算机信息服务业；</w:t>
            </w:r>
          </w:p>
          <w:p>
            <w:pPr>
              <w:pStyle w:val="6"/>
              <w:spacing w:before="28" w:line="228" w:lineRule="auto"/>
              <w:ind w:left="125"/>
            </w:pPr>
            <w:r>
              <w:rPr>
                <w:spacing w:val="-4"/>
              </w:rPr>
              <w:t>□其他行业</w:t>
            </w:r>
            <w:r>
              <w:rPr>
                <w:spacing w:val="15"/>
              </w:rPr>
              <w:t xml:space="preserve">  </w:t>
            </w:r>
            <w:r>
              <w:rPr>
                <w:spacing w:val="-4"/>
              </w:rPr>
              <w:t>(</w:t>
            </w:r>
            <w:r>
              <w:rPr>
                <w:spacing w:val="-68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                            </w:t>
            </w:r>
            <w:r>
              <w:rPr>
                <w:spacing w:val="-63"/>
              </w:rPr>
              <w:t xml:space="preserve"> </w:t>
            </w:r>
            <w:r>
              <w:rPr>
                <w:spacing w:val="-4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39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8" w:lineRule="auto"/>
              <w:ind w:left="381" w:right="275" w:hanging="103"/>
            </w:pPr>
            <w:r>
              <w:rPr>
                <w:spacing w:val="6"/>
              </w:rPr>
              <w:t>主要税种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及税率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pStyle w:val="6"/>
              <w:spacing w:before="174" w:line="228" w:lineRule="auto"/>
              <w:ind w:left="125"/>
            </w:pPr>
            <w:r>
              <w:rPr>
                <w:spacing w:val="7"/>
              </w:rPr>
              <w:t xml:space="preserve">□增值税一般纳税人（税率： </w:t>
            </w:r>
            <w:r>
              <w:rPr>
                <w:rFonts w:ascii="仿宋" w:hAnsi="仿宋" w:eastAsia="仿宋" w:cs="仿宋"/>
                <w:spacing w:val="7"/>
              </w:rPr>
              <w:t>%</w:t>
            </w:r>
            <w:r>
              <w:rPr>
                <w:spacing w:val="6"/>
              </w:rPr>
              <w:t>）；</w:t>
            </w:r>
            <w:r>
              <w:rPr>
                <w:spacing w:val="-62"/>
              </w:rPr>
              <w:t xml:space="preserve"> </w:t>
            </w:r>
            <w:r>
              <w:rPr>
                <w:spacing w:val="7"/>
              </w:rPr>
              <w:t xml:space="preserve">□增值税小规模纳税人（税率： </w:t>
            </w:r>
            <w:r>
              <w:rPr>
                <w:rFonts w:ascii="仿宋" w:hAnsi="仿宋" w:eastAsia="仿宋" w:cs="仿宋"/>
                <w:spacing w:val="7"/>
              </w:rPr>
              <w:t>%</w:t>
            </w:r>
            <w:r>
              <w:rPr>
                <w:spacing w:val="6"/>
              </w:rPr>
              <w:t>）；</w:t>
            </w:r>
          </w:p>
          <w:p>
            <w:pPr>
              <w:pStyle w:val="6"/>
              <w:spacing w:before="24" w:line="228" w:lineRule="auto"/>
              <w:ind w:left="107"/>
            </w:pPr>
            <w:r>
              <w:rPr>
                <w:spacing w:val="10"/>
              </w:rPr>
              <w:t>企业所得税(□查账征收，</w:t>
            </w:r>
            <w:r>
              <w:rPr>
                <w:spacing w:val="-61"/>
              </w:rPr>
              <w:t xml:space="preserve"> </w:t>
            </w:r>
            <w:r>
              <w:rPr>
                <w:spacing w:val="10"/>
              </w:rPr>
              <w:t>□核定征收</w:t>
            </w:r>
            <w:r>
              <w:rPr>
                <w:spacing w:val="5"/>
              </w:rPr>
              <w:t>）；</w:t>
            </w:r>
            <w:r>
              <w:rPr>
                <w:spacing w:val="-63"/>
              </w:rPr>
              <w:t xml:space="preserve"> </w:t>
            </w:r>
            <w:r>
              <w:rPr>
                <w:spacing w:val="10"/>
              </w:rPr>
              <w:t xml:space="preserve">□城建税（税率： </w:t>
            </w:r>
            <w:r>
              <w:rPr>
                <w:rFonts w:ascii="仿宋" w:hAnsi="仿宋" w:eastAsia="仿宋" w:cs="仿宋"/>
                <w:spacing w:val="10"/>
              </w:rPr>
              <w:t>%</w:t>
            </w:r>
            <w:r>
              <w:rPr>
                <w:spacing w:val="5"/>
              </w:rPr>
              <w:t>）；</w:t>
            </w:r>
          </w:p>
          <w:p>
            <w:pPr>
              <w:pStyle w:val="6"/>
              <w:spacing w:before="45" w:line="228" w:lineRule="auto"/>
              <w:ind w:left="103"/>
            </w:pPr>
            <w:r>
              <w:rPr>
                <w:spacing w:val="7"/>
              </w:rPr>
              <w:t>个人所得税（生产经营所得） (□查账征收，</w:t>
            </w:r>
            <w:r>
              <w:rPr>
                <w:spacing w:val="-63"/>
              </w:rPr>
              <w:t xml:space="preserve"> </w:t>
            </w:r>
            <w:r>
              <w:rPr>
                <w:spacing w:val="7"/>
              </w:rPr>
              <w:t>□核定征收</w:t>
            </w:r>
            <w:r>
              <w:rPr>
                <w:spacing w:val="9"/>
              </w:rPr>
              <w:t>）；</w:t>
            </w:r>
          </w:p>
          <w:p>
            <w:pPr>
              <w:pStyle w:val="6"/>
              <w:spacing w:before="43" w:line="228" w:lineRule="auto"/>
              <w:ind w:left="125"/>
            </w:pPr>
            <w:r>
              <w:rPr>
                <w:spacing w:val="6"/>
              </w:rPr>
              <w:t>□个人所得税（综合所得）；</w:t>
            </w:r>
            <w:r>
              <w:rPr>
                <w:spacing w:val="-62"/>
              </w:rPr>
              <w:t xml:space="preserve"> </w:t>
            </w:r>
            <w:r>
              <w:rPr>
                <w:spacing w:val="6"/>
              </w:rPr>
              <w:t xml:space="preserve">□消费税（税率： </w:t>
            </w:r>
            <w:r>
              <w:rPr>
                <w:rFonts w:ascii="仿宋" w:hAnsi="仿宋" w:eastAsia="仿宋" w:cs="仿宋"/>
                <w:spacing w:val="6"/>
              </w:rPr>
              <w:t>%</w:t>
            </w:r>
            <w:r>
              <w:rPr>
                <w:spacing w:val="6"/>
              </w:rPr>
              <w:t>）；</w:t>
            </w:r>
          </w:p>
          <w:p>
            <w:pPr>
              <w:pStyle w:val="6"/>
              <w:spacing w:before="27" w:line="228" w:lineRule="auto"/>
              <w:ind w:left="125"/>
            </w:pPr>
            <w:r>
              <w:rPr>
                <w:spacing w:val="-1"/>
              </w:rPr>
              <w:t>□其他</w:t>
            </w:r>
            <w:r>
              <w:rPr>
                <w:u w:val="single" w:color="auto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7" w:type="dxa"/>
            <w:vAlign w:val="top"/>
          </w:tcPr>
          <w:p>
            <w:pPr>
              <w:pStyle w:val="6"/>
              <w:spacing w:before="55" w:line="257" w:lineRule="auto"/>
              <w:ind w:left="486" w:right="275" w:hanging="208"/>
            </w:pPr>
            <w:r>
              <w:rPr>
                <w:spacing w:val="6"/>
              </w:rPr>
              <w:t>主管税务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机关</w:t>
            </w: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pStyle w:val="6"/>
              <w:spacing w:before="207" w:line="228" w:lineRule="auto"/>
              <w:ind w:left="286"/>
            </w:pPr>
            <w:r>
              <w:rPr>
                <w:spacing w:val="8"/>
              </w:rPr>
              <w:t>税收管理员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pStyle w:val="6"/>
              <w:spacing w:before="207" w:line="230" w:lineRule="auto"/>
              <w:ind w:left="197"/>
            </w:pPr>
            <w:r>
              <w:rPr>
                <w:spacing w:val="-8"/>
              </w:rPr>
              <w:t>电话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7" w:type="dxa"/>
            <w:vAlign w:val="top"/>
          </w:tcPr>
          <w:p>
            <w:pPr>
              <w:pStyle w:val="6"/>
              <w:spacing w:before="54" w:line="228" w:lineRule="auto"/>
              <w:ind w:left="489"/>
            </w:pPr>
            <w:r>
              <w:rPr>
                <w:spacing w:val="3"/>
              </w:rPr>
              <w:t>客户</w:t>
            </w:r>
          </w:p>
          <w:p>
            <w:pPr>
              <w:pStyle w:val="6"/>
              <w:spacing w:before="64" w:line="228" w:lineRule="auto"/>
              <w:ind w:left="175"/>
            </w:pPr>
            <w:r>
              <w:rPr>
                <w:spacing w:val="7"/>
              </w:rPr>
              <w:t>主要负责人</w:t>
            </w:r>
          </w:p>
        </w:tc>
        <w:tc>
          <w:tcPr>
            <w:tcW w:w="15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pStyle w:val="6"/>
              <w:spacing w:before="210" w:line="230" w:lineRule="auto"/>
              <w:ind w:left="394"/>
            </w:pPr>
            <w:r>
              <w:rPr>
                <w:spacing w:val="7"/>
              </w:rPr>
              <w:t>联系电话</w:t>
            </w:r>
          </w:p>
        </w:tc>
        <w:tc>
          <w:tcPr>
            <w:tcW w:w="39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3" w:line="312" w:lineRule="exact"/>
              <w:ind w:left="489"/>
            </w:pPr>
            <w:r>
              <w:rPr>
                <w:spacing w:val="3"/>
                <w:position w:val="7"/>
              </w:rPr>
              <w:t>客户</w:t>
            </w:r>
          </w:p>
          <w:p>
            <w:pPr>
              <w:pStyle w:val="6"/>
              <w:spacing w:line="229" w:lineRule="auto"/>
              <w:ind w:left="383"/>
            </w:pPr>
            <w:r>
              <w:rPr>
                <w:spacing w:val="6"/>
              </w:rPr>
              <w:t>联系人</w:t>
            </w:r>
          </w:p>
        </w:tc>
        <w:tc>
          <w:tcPr>
            <w:tcW w:w="1580" w:type="dxa"/>
            <w:gridSpan w:val="2"/>
            <w:vAlign w:val="top"/>
          </w:tcPr>
          <w:p>
            <w:pPr>
              <w:pStyle w:val="6"/>
              <w:spacing w:before="68" w:line="228" w:lineRule="auto"/>
              <w:ind w:left="576"/>
            </w:pPr>
            <w:r>
              <w:rPr>
                <w:spacing w:val="4"/>
              </w:rPr>
              <w:t>姓名</w:t>
            </w: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6"/>
              <w:spacing w:before="68" w:line="227" w:lineRule="auto"/>
              <w:ind w:left="370"/>
            </w:pPr>
            <w:r>
              <w:rPr>
                <w:spacing w:val="7"/>
              </w:rPr>
              <w:t>手机号码</w:t>
            </w: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vAlign w:val="top"/>
          </w:tcPr>
          <w:p>
            <w:pPr>
              <w:pStyle w:val="6"/>
              <w:spacing w:before="69" w:line="228" w:lineRule="auto"/>
              <w:ind w:left="592"/>
            </w:pPr>
            <w:r>
              <w:rPr>
                <w:spacing w:val="-3"/>
              </w:rPr>
              <w:t>邮箱</w:t>
            </w: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6"/>
              <w:spacing w:before="69" w:line="228" w:lineRule="auto"/>
              <w:ind w:left="388"/>
            </w:pPr>
            <w:r>
              <w:rPr>
                <w:spacing w:val="2"/>
              </w:rPr>
              <w:t>固定电话</w:t>
            </w: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397" w:type="dxa"/>
            <w:vAlign w:val="top"/>
          </w:tcPr>
          <w:p>
            <w:pPr>
              <w:pStyle w:val="6"/>
              <w:spacing w:before="303" w:line="258" w:lineRule="auto"/>
              <w:ind w:left="512" w:right="275" w:hanging="237"/>
            </w:pPr>
            <w:r>
              <w:rPr>
                <w:spacing w:val="7"/>
              </w:rPr>
              <w:t>委托业务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内容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pStyle w:val="6"/>
              <w:spacing w:before="188" w:line="243" w:lineRule="auto"/>
              <w:ind w:left="104" w:right="104" w:firstLine="20"/>
              <w:jc w:val="both"/>
            </w:pPr>
            <w:r>
              <w:rPr>
                <w:spacing w:val="6"/>
              </w:rPr>
              <w:t>□代理记账业务；</w:t>
            </w:r>
            <w:r>
              <w:rPr>
                <w:spacing w:val="-50"/>
              </w:rPr>
              <w:t xml:space="preserve"> </w:t>
            </w:r>
            <w:r>
              <w:rPr>
                <w:spacing w:val="6"/>
              </w:rPr>
              <w:t>□月度或季度增值税申报；</w:t>
            </w:r>
            <w:r>
              <w:rPr>
                <w:spacing w:val="-69"/>
              </w:rPr>
              <w:t xml:space="preserve"> </w:t>
            </w:r>
            <w:r>
              <w:rPr>
                <w:spacing w:val="6"/>
              </w:rPr>
              <w:t>□月度或季度企业所得税预缴</w:t>
            </w:r>
            <w:r>
              <w:t xml:space="preserve"> </w:t>
            </w:r>
            <w:r>
              <w:rPr>
                <w:spacing w:val="6"/>
              </w:rPr>
              <w:t>申报；</w:t>
            </w:r>
            <w:r>
              <w:rPr>
                <w:spacing w:val="-64"/>
              </w:rPr>
              <w:t xml:space="preserve"> </w:t>
            </w:r>
            <w:r>
              <w:rPr>
                <w:spacing w:val="6"/>
              </w:rPr>
              <w:t>□月度个人所得税申报；</w:t>
            </w:r>
            <w:r>
              <w:rPr>
                <w:spacing w:val="-64"/>
              </w:rPr>
              <w:t xml:space="preserve"> </w:t>
            </w:r>
            <w:r>
              <w:rPr>
                <w:spacing w:val="6"/>
              </w:rPr>
              <w:t>□年度企业所得税汇算清缴；</w:t>
            </w:r>
            <w:r>
              <w:rPr>
                <w:spacing w:val="-65"/>
              </w:rPr>
              <w:t xml:space="preserve"> </w:t>
            </w:r>
            <w:r>
              <w:rPr>
                <w:spacing w:val="5"/>
              </w:rPr>
              <w:t>□年度个人所</w:t>
            </w:r>
            <w:r>
              <w:t xml:space="preserve"> </w:t>
            </w:r>
            <w:r>
              <w:rPr>
                <w:spacing w:val="5"/>
              </w:rPr>
              <w:t>得税申报；</w:t>
            </w:r>
            <w:r>
              <w:rPr>
                <w:spacing w:val="-58"/>
              </w:rPr>
              <w:t xml:space="preserve"> </w:t>
            </w:r>
            <w:r>
              <w:rPr>
                <w:spacing w:val="5"/>
              </w:rPr>
              <w:t>□财税咨询服务；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□其他业务：</w:t>
            </w:r>
            <w:r>
              <w:rPr>
                <w:u w:val="single" w:color="auto"/>
              </w:rPr>
              <w:t xml:space="preserve">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39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90"/>
            </w:pPr>
            <w:r>
              <w:rPr>
                <w:spacing w:val="3"/>
              </w:rPr>
              <w:t>备注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522" w:type="dxa"/>
            <w:gridSpan w:val="7"/>
            <w:vAlign w:val="top"/>
          </w:tcPr>
          <w:p>
            <w:pPr>
              <w:pStyle w:val="6"/>
              <w:spacing w:before="115" w:line="220" w:lineRule="auto"/>
              <w:ind w:left="378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312" w:lineRule="exact"/>
              <w:ind w:left="503"/>
            </w:pPr>
            <w:r>
              <w:rPr>
                <w:spacing w:val="7"/>
                <w:position w:val="7"/>
              </w:rPr>
              <w:t>业务小组</w:t>
            </w:r>
          </w:p>
          <w:p>
            <w:pPr>
              <w:pStyle w:val="6"/>
              <w:spacing w:line="229" w:lineRule="auto"/>
              <w:ind w:left="715"/>
            </w:pPr>
            <w:r>
              <w:rPr>
                <w:spacing w:val="3"/>
              </w:rPr>
              <w:t>成员</w:t>
            </w:r>
          </w:p>
        </w:tc>
        <w:tc>
          <w:tcPr>
            <w:tcW w:w="6673" w:type="dxa"/>
            <w:gridSpan w:val="5"/>
            <w:vAlign w:val="top"/>
          </w:tcPr>
          <w:p>
            <w:pPr>
              <w:pStyle w:val="6"/>
              <w:spacing w:before="74" w:line="228" w:lineRule="auto"/>
              <w:ind w:left="108"/>
            </w:pPr>
            <w:r>
              <w:rPr>
                <w:spacing w:val="6"/>
              </w:rPr>
              <w:t>项目负责人：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4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3" w:type="dxa"/>
            <w:gridSpan w:val="5"/>
            <w:vAlign w:val="top"/>
          </w:tcPr>
          <w:p>
            <w:pPr>
              <w:pStyle w:val="6"/>
              <w:spacing w:before="74" w:line="228" w:lineRule="auto"/>
              <w:ind w:left="110"/>
            </w:pPr>
            <w:r>
              <w:rPr>
                <w:spacing w:val="6"/>
              </w:rPr>
              <w:t>小组其他成员：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3" w:type="dxa"/>
            <w:gridSpan w:val="5"/>
            <w:vAlign w:val="top"/>
          </w:tcPr>
          <w:p>
            <w:pPr>
              <w:pStyle w:val="6"/>
              <w:spacing w:before="74" w:line="228" w:lineRule="auto"/>
              <w:ind w:left="105"/>
            </w:pPr>
            <w:r>
              <w:rPr>
                <w:spacing w:val="5"/>
              </w:rPr>
              <w:t>签约起始日期：</w:t>
            </w:r>
            <w:r>
              <w:rPr>
                <w:spacing w:val="5"/>
                <w:u w:val="single" w:color="auto"/>
              </w:rPr>
              <w:t xml:space="preserve">           </w:t>
            </w:r>
            <w:r>
              <w:rPr>
                <w:spacing w:val="-87"/>
              </w:rPr>
              <w:t xml:space="preserve"> </w:t>
            </w:r>
            <w:r>
              <w:rPr>
                <w:spacing w:val="5"/>
              </w:rPr>
              <w:t>年</w:t>
            </w:r>
            <w:r>
              <w:rPr>
                <w:spacing w:val="-97"/>
              </w:rPr>
              <w:t xml:space="preserve"> </w:t>
            </w:r>
            <w:r>
              <w:rPr>
                <w:spacing w:val="4"/>
                <w:u w:val="single" w:color="auto"/>
              </w:rPr>
              <w:t xml:space="preserve">           </w:t>
            </w:r>
            <w:r>
              <w:rPr>
                <w:spacing w:val="-77"/>
              </w:rPr>
              <w:t xml:space="preserve"> </w:t>
            </w:r>
            <w:r>
              <w:rPr>
                <w:spacing w:val="5"/>
              </w:rPr>
              <w:t>月</w:t>
            </w:r>
            <w:r>
              <w:rPr>
                <w:spacing w:val="-98"/>
              </w:rPr>
              <w:t xml:space="preserve"> </w:t>
            </w:r>
            <w:r>
              <w:rPr>
                <w:spacing w:val="4"/>
                <w:u w:val="single" w:color="auto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rPr>
                <w:spacing w:val="5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49" w:type="dxa"/>
            <w:gridSpan w:val="2"/>
            <w:vAlign w:val="top"/>
          </w:tcPr>
          <w:p>
            <w:pPr>
              <w:pStyle w:val="6"/>
              <w:spacing w:before="74" w:line="227" w:lineRule="auto"/>
              <w:ind w:left="292"/>
            </w:pPr>
            <w:r>
              <w:rPr>
                <w:spacing w:val="8"/>
              </w:rPr>
              <w:t>会计准则制度</w:t>
            </w:r>
          </w:p>
        </w:tc>
        <w:tc>
          <w:tcPr>
            <w:tcW w:w="6673" w:type="dxa"/>
            <w:gridSpan w:val="5"/>
            <w:vAlign w:val="top"/>
          </w:tcPr>
          <w:p>
            <w:pPr>
              <w:pStyle w:val="6"/>
              <w:spacing w:before="74" w:line="227" w:lineRule="auto"/>
              <w:ind w:left="126"/>
            </w:pPr>
            <w:r>
              <w:rPr>
                <w:spacing w:val="2"/>
              </w:rPr>
              <w:t>□企业会计准则；</w:t>
            </w:r>
            <w:r>
              <w:rPr>
                <w:spacing w:val="-57"/>
              </w:rPr>
              <w:t xml:space="preserve"> </w:t>
            </w:r>
            <w:r>
              <w:rPr>
                <w:spacing w:val="2"/>
              </w:rPr>
              <w:t>□小企业会计准则；</w:t>
            </w:r>
            <w:r>
              <w:rPr>
                <w:spacing w:val="-60"/>
              </w:rPr>
              <w:t xml:space="preserve"> </w:t>
            </w:r>
            <w:r>
              <w:rPr>
                <w:spacing w:val="2"/>
              </w:rPr>
              <w:t>□其他</w:t>
            </w:r>
            <w:r>
              <w:rPr>
                <w:spacing w:val="2"/>
                <w:u w:val="single" w:color="auto"/>
              </w:rPr>
              <w:t xml:space="preserve">               </w:t>
            </w:r>
            <w:r>
              <w:rPr>
                <w:spacing w:val="1"/>
                <w:u w:val="single" w:color="auto"/>
              </w:rPr>
              <w:t xml:space="preserve">    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06" w:h="16839"/>
          <w:pgMar w:top="1431" w:right="1684" w:bottom="1245" w:left="1684" w:header="0" w:footer="107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458"/>
        <w:gridCol w:w="1431"/>
        <w:gridCol w:w="2197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55" w:line="258" w:lineRule="auto"/>
              <w:ind w:left="609" w:right="185" w:hanging="398"/>
            </w:pPr>
            <w:r>
              <w:rPr>
                <w:spacing w:val="5"/>
              </w:rPr>
              <w:t>以前年度会计核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算情况</w:t>
            </w:r>
          </w:p>
        </w:tc>
        <w:tc>
          <w:tcPr>
            <w:tcW w:w="66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2" w:lineRule="exact"/>
              <w:ind w:left="503"/>
            </w:pPr>
            <w:r>
              <w:rPr>
                <w:spacing w:val="7"/>
                <w:position w:val="7"/>
              </w:rPr>
              <w:t>初次资料</w:t>
            </w:r>
          </w:p>
          <w:p>
            <w:pPr>
              <w:pStyle w:val="6"/>
              <w:spacing w:line="229" w:lineRule="auto"/>
              <w:ind w:left="717"/>
            </w:pPr>
            <w:r>
              <w:rPr>
                <w:spacing w:val="2"/>
              </w:rPr>
              <w:t>交接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117" w:line="228" w:lineRule="auto"/>
              <w:ind w:left="311"/>
            </w:pPr>
            <w:r>
              <w:rPr>
                <w:spacing w:val="6"/>
              </w:rPr>
              <w:t>交接内容</w:t>
            </w:r>
          </w:p>
        </w:tc>
        <w:tc>
          <w:tcPr>
            <w:tcW w:w="521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118" w:line="229" w:lineRule="auto"/>
              <w:ind w:left="308"/>
            </w:pPr>
            <w:r>
              <w:rPr>
                <w:spacing w:val="6"/>
              </w:rPr>
              <w:t>我方人员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118" w:line="228" w:lineRule="auto"/>
              <w:ind w:left="578"/>
            </w:pPr>
            <w:r>
              <w:rPr>
                <w:spacing w:val="7"/>
              </w:rPr>
              <w:t>客户方人员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29" w:line="271" w:lineRule="exact"/>
              <w:ind w:left="306"/>
            </w:pPr>
            <w:r>
              <w:rPr>
                <w:spacing w:val="7"/>
                <w:position w:val="4"/>
              </w:rPr>
              <w:t>计划交接</w:t>
            </w:r>
          </w:p>
          <w:p>
            <w:pPr>
              <w:pStyle w:val="6"/>
              <w:spacing w:line="220" w:lineRule="auto"/>
              <w:ind w:left="525"/>
            </w:pPr>
            <w:r>
              <w:rPr>
                <w:spacing w:val="-1"/>
              </w:rPr>
              <w:t>时间</w:t>
            </w:r>
          </w:p>
        </w:tc>
        <w:tc>
          <w:tcPr>
            <w:tcW w:w="521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119" w:line="228" w:lineRule="auto"/>
              <w:ind w:left="503"/>
            </w:pPr>
            <w:r>
              <w:rPr>
                <w:spacing w:val="7"/>
              </w:rPr>
              <w:t>初次建账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119" w:line="228" w:lineRule="auto"/>
              <w:ind w:left="412"/>
            </w:pPr>
            <w:r>
              <w:rPr>
                <w:spacing w:val="6"/>
              </w:rPr>
              <w:t>执行人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119" w:line="228" w:lineRule="auto"/>
              <w:ind w:left="472"/>
            </w:pPr>
            <w:r>
              <w:rPr>
                <w:spacing w:val="7"/>
              </w:rPr>
              <w:t>预计完成日期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59" w:lineRule="auto"/>
              <w:ind w:left="717" w:right="290" w:hanging="424"/>
            </w:pPr>
            <w:r>
              <w:rPr>
                <w:spacing w:val="8"/>
              </w:rPr>
              <w:t>每月原始凭证</w:t>
            </w:r>
            <w:r>
              <w:t xml:space="preserve"> </w:t>
            </w:r>
            <w:r>
              <w:rPr>
                <w:spacing w:val="2"/>
              </w:rPr>
              <w:t>交接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119" w:line="229" w:lineRule="auto"/>
              <w:ind w:left="311"/>
            </w:pPr>
            <w:r>
              <w:rPr>
                <w:spacing w:val="6"/>
              </w:rPr>
              <w:t>交接方式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119" w:line="229" w:lineRule="auto"/>
              <w:ind w:left="470"/>
            </w:pPr>
            <w:r>
              <w:rPr>
                <w:spacing w:val="8"/>
              </w:rPr>
              <w:t>计划交接时间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120" w:line="229" w:lineRule="auto"/>
              <w:ind w:left="308"/>
            </w:pPr>
            <w:r>
              <w:rPr>
                <w:spacing w:val="6"/>
              </w:rPr>
              <w:t>我方人员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120" w:line="228" w:lineRule="auto"/>
              <w:ind w:left="578"/>
            </w:pPr>
            <w:r>
              <w:rPr>
                <w:spacing w:val="7"/>
              </w:rPr>
              <w:t>客户方人员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121" w:line="228" w:lineRule="auto"/>
              <w:ind w:left="504"/>
            </w:pPr>
            <w:r>
              <w:rPr>
                <w:spacing w:val="7"/>
              </w:rPr>
              <w:t>每月记账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118" w:line="228" w:lineRule="auto"/>
              <w:ind w:left="412"/>
            </w:pPr>
            <w:r>
              <w:rPr>
                <w:spacing w:val="6"/>
              </w:rPr>
              <w:t>执行人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118" w:line="228" w:lineRule="auto"/>
              <w:ind w:left="470"/>
            </w:pPr>
            <w:r>
              <w:rPr>
                <w:spacing w:val="8"/>
              </w:rPr>
              <w:t>计划完成日期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48" w:line="312" w:lineRule="exact"/>
              <w:ind w:left="504"/>
            </w:pPr>
            <w:r>
              <w:rPr>
                <w:spacing w:val="7"/>
                <w:position w:val="7"/>
              </w:rPr>
              <w:t>每月出具</w:t>
            </w:r>
          </w:p>
          <w:p>
            <w:pPr>
              <w:pStyle w:val="6"/>
              <w:spacing w:line="226" w:lineRule="auto"/>
              <w:ind w:left="503"/>
            </w:pPr>
            <w:r>
              <w:rPr>
                <w:spacing w:val="7"/>
              </w:rPr>
              <w:t>会计报表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203" w:line="228" w:lineRule="auto"/>
              <w:ind w:left="412"/>
            </w:pPr>
            <w:r>
              <w:rPr>
                <w:spacing w:val="6"/>
              </w:rPr>
              <w:t>执行人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203" w:line="228" w:lineRule="auto"/>
              <w:ind w:left="470"/>
            </w:pPr>
            <w:r>
              <w:rPr>
                <w:spacing w:val="8"/>
              </w:rPr>
              <w:t>计划完成日期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51" w:line="258" w:lineRule="auto"/>
              <w:ind w:left="505" w:right="290" w:hanging="212"/>
            </w:pPr>
            <w:r>
              <w:rPr>
                <w:spacing w:val="8"/>
              </w:rPr>
              <w:t>每月会计凭证</w:t>
            </w:r>
            <w:r>
              <w:t xml:space="preserve"> </w:t>
            </w:r>
            <w:r>
              <w:rPr>
                <w:spacing w:val="7"/>
              </w:rPr>
              <w:t>整理装订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204" w:line="228" w:lineRule="auto"/>
              <w:ind w:left="412"/>
            </w:pPr>
            <w:r>
              <w:rPr>
                <w:spacing w:val="6"/>
              </w:rPr>
              <w:t>执行人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204" w:line="228" w:lineRule="auto"/>
              <w:ind w:left="470"/>
            </w:pPr>
            <w:r>
              <w:rPr>
                <w:spacing w:val="8"/>
              </w:rPr>
              <w:t>计划完成日期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51" w:line="312" w:lineRule="exact"/>
              <w:ind w:left="503"/>
            </w:pPr>
            <w:r>
              <w:rPr>
                <w:spacing w:val="7"/>
                <w:position w:val="7"/>
              </w:rPr>
              <w:t>会计账册</w:t>
            </w:r>
          </w:p>
          <w:p>
            <w:pPr>
              <w:pStyle w:val="6"/>
              <w:spacing w:line="227" w:lineRule="auto"/>
              <w:ind w:left="508"/>
            </w:pPr>
            <w:r>
              <w:rPr>
                <w:spacing w:val="6"/>
              </w:rPr>
              <w:t>打印装订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206" w:line="228" w:lineRule="auto"/>
              <w:ind w:left="412"/>
            </w:pPr>
            <w:r>
              <w:rPr>
                <w:spacing w:val="6"/>
              </w:rPr>
              <w:t>执行人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206" w:line="228" w:lineRule="auto"/>
              <w:ind w:left="470"/>
            </w:pPr>
            <w:r>
              <w:rPr>
                <w:spacing w:val="8"/>
              </w:rPr>
              <w:t>计划完成日期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51" w:line="312" w:lineRule="exact"/>
              <w:ind w:left="503"/>
            </w:pPr>
            <w:r>
              <w:rPr>
                <w:spacing w:val="7"/>
                <w:position w:val="7"/>
              </w:rPr>
              <w:t>会计凭证</w:t>
            </w:r>
          </w:p>
          <w:p>
            <w:pPr>
              <w:pStyle w:val="6"/>
              <w:spacing w:line="228" w:lineRule="auto"/>
              <w:ind w:left="505"/>
            </w:pPr>
            <w:r>
              <w:rPr>
                <w:spacing w:val="7"/>
              </w:rPr>
              <w:t>移交客户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206" w:line="228" w:lineRule="auto"/>
              <w:ind w:left="412"/>
            </w:pPr>
            <w:r>
              <w:rPr>
                <w:spacing w:val="6"/>
              </w:rPr>
              <w:t>执行人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206" w:line="228" w:lineRule="auto"/>
              <w:ind w:left="470"/>
            </w:pPr>
            <w:r>
              <w:rPr>
                <w:spacing w:val="8"/>
              </w:rPr>
              <w:t>计划完成日期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53" w:line="312" w:lineRule="exact"/>
              <w:ind w:left="503"/>
            </w:pPr>
            <w:r>
              <w:rPr>
                <w:spacing w:val="7"/>
                <w:position w:val="7"/>
              </w:rPr>
              <w:t>会计账册</w:t>
            </w:r>
          </w:p>
          <w:p>
            <w:pPr>
              <w:pStyle w:val="6"/>
              <w:spacing w:line="228" w:lineRule="auto"/>
              <w:ind w:left="505"/>
            </w:pPr>
            <w:r>
              <w:rPr>
                <w:spacing w:val="7"/>
              </w:rPr>
              <w:t>移交客户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207" w:line="228" w:lineRule="auto"/>
              <w:ind w:left="412"/>
            </w:pPr>
            <w:r>
              <w:rPr>
                <w:spacing w:val="6"/>
              </w:rPr>
              <w:t>执行人</w:t>
            </w: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pStyle w:val="6"/>
              <w:spacing w:before="207" w:line="228" w:lineRule="auto"/>
              <w:ind w:left="470"/>
            </w:pPr>
            <w:r>
              <w:rPr>
                <w:spacing w:val="8"/>
              </w:rPr>
              <w:t>计划完成日期</w:t>
            </w:r>
          </w:p>
        </w:tc>
        <w:tc>
          <w:tcPr>
            <w:tcW w:w="1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84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05"/>
            </w:pPr>
            <w:r>
              <w:rPr>
                <w:spacing w:val="7"/>
              </w:rPr>
              <w:t>其他事项</w:t>
            </w:r>
          </w:p>
        </w:tc>
        <w:tc>
          <w:tcPr>
            <w:tcW w:w="66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84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exact"/>
              <w:ind w:left="507"/>
            </w:pPr>
            <w:r>
              <w:rPr>
                <w:spacing w:val="6"/>
                <w:position w:val="4"/>
              </w:rPr>
              <w:t>工作计划</w:t>
            </w:r>
          </w:p>
          <w:p>
            <w:pPr>
              <w:pStyle w:val="6"/>
              <w:spacing w:line="229" w:lineRule="auto"/>
              <w:ind w:left="504"/>
            </w:pPr>
            <w:r>
              <w:rPr>
                <w:spacing w:val="7"/>
              </w:rPr>
              <w:t>变更记录</w:t>
            </w:r>
          </w:p>
        </w:tc>
        <w:tc>
          <w:tcPr>
            <w:tcW w:w="66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8522" w:type="dxa"/>
            <w:gridSpan w:val="5"/>
            <w:vAlign w:val="top"/>
          </w:tcPr>
          <w:p>
            <w:pPr>
              <w:pStyle w:val="6"/>
              <w:spacing w:before="59" w:line="228" w:lineRule="auto"/>
              <w:ind w:left="113"/>
            </w:pPr>
            <w:r>
              <w:rPr>
                <w:spacing w:val="7"/>
              </w:rPr>
              <w:t>工作计划审核意见：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379"/>
              <w:outlineLvl w:val="0"/>
            </w:pPr>
            <w:r>
              <w:rPr>
                <w:spacing w:val="4"/>
              </w:rPr>
              <w:t>审核人：</w:t>
            </w:r>
            <w:r>
              <w:rPr>
                <w:spacing w:val="1"/>
              </w:rPr>
              <w:t xml:space="preserve">                      </w:t>
            </w:r>
            <w:r>
              <w:rPr>
                <w:spacing w:val="4"/>
              </w:rPr>
              <w:t>审核日期：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1906" w:h="16839"/>
          <w:pgMar w:top="1431" w:right="1684" w:bottom="1247" w:left="1684" w:header="0" w:footer="1073" w:gutter="0"/>
          <w:cols w:space="720" w:num="1"/>
        </w:sectPr>
      </w:pPr>
    </w:p>
    <w:p>
      <w:pPr>
        <w:spacing w:before="162" w:line="231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附3：</w:t>
      </w:r>
    </w:p>
    <w:p>
      <w:pPr>
        <w:spacing w:before="212" w:line="225" w:lineRule="auto"/>
        <w:ind w:left="20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资料交接手册（参考范例）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98" w:line="384" w:lineRule="auto"/>
        <w:ind w:left="19" w:right="140" w:firstLine="682"/>
        <w:jc w:val="both"/>
        <w:rPr>
          <w:sz w:val="30"/>
          <w:szCs w:val="30"/>
        </w:rPr>
      </w:pPr>
      <w:r>
        <w:rPr>
          <w:spacing w:val="-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×××</w:t>
      </w:r>
      <w:r>
        <w:rPr>
          <w:spacing w:val="-7"/>
          <w:sz w:val="30"/>
          <w:szCs w:val="30"/>
        </w:rPr>
        <w:t>代理记账有限公司接受</w:t>
      </w:r>
      <w:r>
        <w:rPr>
          <w:sz w:val="30"/>
          <w:szCs w:val="30"/>
        </w:rPr>
        <w:t xml:space="preserve">                       </w:t>
      </w:r>
      <w:r>
        <w:rPr>
          <w:spacing w:val="-7"/>
          <w:sz w:val="30"/>
          <w:szCs w:val="30"/>
        </w:rPr>
        <w:t>_</w:t>
      </w:r>
      <w:r>
        <w:rPr>
          <w:spacing w:val="6"/>
          <w:sz w:val="30"/>
          <w:szCs w:val="30"/>
        </w:rPr>
        <w:t xml:space="preserve">  </w:t>
      </w:r>
      <w:r>
        <w:rPr>
          <w:spacing w:val="-5"/>
          <w:sz w:val="30"/>
          <w:szCs w:val="30"/>
        </w:rPr>
        <w:t>（委托人）委托，于</w:t>
      </w:r>
      <w:r>
        <w:rPr>
          <w:spacing w:val="-5"/>
          <w:sz w:val="30"/>
          <w:szCs w:val="30"/>
          <w:u w:val="single" w:color="auto"/>
        </w:rPr>
        <w:t xml:space="preserve">      </w:t>
      </w:r>
      <w:r>
        <w:rPr>
          <w:spacing w:val="-120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年</w:t>
      </w:r>
      <w:r>
        <w:rPr>
          <w:spacing w:val="-5"/>
          <w:sz w:val="30"/>
          <w:szCs w:val="30"/>
          <w:u w:val="single" w:color="auto"/>
        </w:rPr>
        <w:t xml:space="preserve">     </w:t>
      </w:r>
      <w:r>
        <w:rPr>
          <w:spacing w:val="-82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日</w:t>
      </w:r>
      <w:r>
        <w:rPr>
          <w:spacing w:val="-5"/>
          <w:sz w:val="30"/>
          <w:szCs w:val="30"/>
          <w:u w:val="single" w:color="auto"/>
        </w:rPr>
        <w:t xml:space="preserve">    </w:t>
      </w:r>
      <w:r>
        <w:rPr>
          <w:spacing w:val="-8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日起为委托人办理代</w:t>
      </w:r>
    </w:p>
    <w:p>
      <w:pPr>
        <w:pStyle w:val="2"/>
        <w:spacing w:line="217" w:lineRule="auto"/>
        <w:ind w:left="29"/>
        <w:rPr>
          <w:sz w:val="30"/>
          <w:szCs w:val="30"/>
        </w:rPr>
      </w:pPr>
      <w:r>
        <w:rPr>
          <w:spacing w:val="-1"/>
          <w:sz w:val="30"/>
          <w:szCs w:val="30"/>
        </w:rPr>
        <w:t>理记账业务，现对委托人的会计事项办理交接手续。</w:t>
      </w:r>
    </w:p>
    <w:p>
      <w:pPr>
        <w:spacing w:before="269" w:line="626" w:lineRule="exact"/>
        <w:ind w:left="63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position w:val="24"/>
          <w:sz w:val="30"/>
          <w:szCs w:val="30"/>
        </w:rPr>
        <w:t>一、交接地点及日期</w:t>
      </w:r>
    </w:p>
    <w:p>
      <w:pPr>
        <w:pStyle w:val="2"/>
        <w:spacing w:before="1" w:line="217" w:lineRule="auto"/>
        <w:ind w:left="636"/>
        <w:rPr>
          <w:sz w:val="30"/>
          <w:szCs w:val="30"/>
        </w:rPr>
      </w:pPr>
      <w:r>
        <w:rPr>
          <w:spacing w:val="-5"/>
          <w:sz w:val="30"/>
          <w:szCs w:val="30"/>
        </w:rPr>
        <w:t>交接地点：</w:t>
      </w:r>
    </w:p>
    <w:p>
      <w:pPr>
        <w:pStyle w:val="2"/>
        <w:spacing w:before="270" w:line="217" w:lineRule="auto"/>
        <w:ind w:left="636"/>
        <w:rPr>
          <w:sz w:val="30"/>
          <w:szCs w:val="30"/>
        </w:rPr>
      </w:pPr>
      <w:r>
        <w:rPr>
          <w:spacing w:val="-10"/>
          <w:sz w:val="30"/>
          <w:szCs w:val="30"/>
        </w:rPr>
        <w:t>交接日期：</w:t>
      </w:r>
      <w:r>
        <w:rPr>
          <w:spacing w:val="4"/>
          <w:sz w:val="30"/>
          <w:szCs w:val="30"/>
        </w:rPr>
        <w:t xml:space="preserve">      </w:t>
      </w:r>
      <w:r>
        <w:rPr>
          <w:spacing w:val="-10"/>
          <w:sz w:val="30"/>
          <w:szCs w:val="30"/>
        </w:rPr>
        <w:t>年</w:t>
      </w:r>
      <w:r>
        <w:rPr>
          <w:spacing w:val="8"/>
          <w:sz w:val="30"/>
          <w:szCs w:val="30"/>
        </w:rPr>
        <w:t xml:space="preserve">    </w:t>
      </w:r>
      <w:r>
        <w:rPr>
          <w:spacing w:val="-10"/>
          <w:sz w:val="30"/>
          <w:szCs w:val="30"/>
        </w:rPr>
        <w:t>月</w:t>
      </w:r>
      <w:r>
        <w:rPr>
          <w:spacing w:val="13"/>
          <w:sz w:val="30"/>
          <w:szCs w:val="30"/>
        </w:rPr>
        <w:t xml:space="preserve">     </w:t>
      </w:r>
      <w:r>
        <w:rPr>
          <w:spacing w:val="-10"/>
          <w:sz w:val="30"/>
          <w:szCs w:val="30"/>
        </w:rPr>
        <w:t>日</w:t>
      </w:r>
    </w:p>
    <w:p>
      <w:pPr>
        <w:spacing w:before="270" w:line="221" w:lineRule="auto"/>
        <w:ind w:left="63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二、交接人员</w:t>
      </w:r>
    </w:p>
    <w:p>
      <w:pPr>
        <w:pStyle w:val="2"/>
        <w:spacing w:before="266" w:line="384" w:lineRule="auto"/>
        <w:ind w:left="625" w:right="17" w:firstLine="8"/>
        <w:rPr>
          <w:sz w:val="30"/>
          <w:szCs w:val="30"/>
        </w:rPr>
      </w:pPr>
      <w:r>
        <w:rPr>
          <w:spacing w:val="-8"/>
          <w:sz w:val="30"/>
          <w:szCs w:val="30"/>
        </w:rPr>
        <w:t>移交人</w:t>
      </w:r>
      <w:r>
        <w:rPr>
          <w:spacing w:val="-4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47"/>
          <w:sz w:val="30"/>
          <w:szCs w:val="30"/>
        </w:rPr>
        <w:t>，</w:t>
      </w:r>
      <w:r>
        <w:rPr>
          <w:spacing w:val="-8"/>
          <w:sz w:val="30"/>
          <w:szCs w:val="30"/>
        </w:rPr>
        <w:t>工作单位</w:t>
      </w:r>
      <w:r>
        <w:rPr>
          <w:spacing w:val="-4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      </w:t>
      </w:r>
      <w:r>
        <w:rPr>
          <w:spacing w:val="-47"/>
          <w:sz w:val="30"/>
          <w:szCs w:val="30"/>
        </w:rPr>
        <w:t>，</w:t>
      </w:r>
      <w:r>
        <w:rPr>
          <w:spacing w:val="-8"/>
          <w:sz w:val="30"/>
          <w:szCs w:val="30"/>
        </w:rPr>
        <w:t>职位</w:t>
      </w:r>
      <w:r>
        <w:rPr>
          <w:spacing w:val="-4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47"/>
          <w:sz w:val="30"/>
          <w:szCs w:val="30"/>
        </w:rPr>
        <w:t>；</w:t>
      </w:r>
      <w:r>
        <w:rPr>
          <w:spacing w:val="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接管人</w:t>
      </w:r>
      <w:r>
        <w:rPr>
          <w:spacing w:val="-4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47"/>
          <w:sz w:val="30"/>
          <w:szCs w:val="30"/>
        </w:rPr>
        <w:t>，</w:t>
      </w:r>
      <w:r>
        <w:rPr>
          <w:spacing w:val="-7"/>
          <w:sz w:val="30"/>
          <w:szCs w:val="30"/>
        </w:rPr>
        <w:t>工作单位</w:t>
      </w:r>
      <w:r>
        <w:rPr>
          <w:spacing w:val="-4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      </w:t>
      </w:r>
      <w:r>
        <w:rPr>
          <w:spacing w:val="-47"/>
          <w:sz w:val="30"/>
          <w:szCs w:val="30"/>
        </w:rPr>
        <w:t>，</w:t>
      </w:r>
      <w:r>
        <w:rPr>
          <w:spacing w:val="-7"/>
          <w:sz w:val="30"/>
          <w:szCs w:val="30"/>
        </w:rPr>
        <w:t>职位</w:t>
      </w:r>
      <w:r>
        <w:rPr>
          <w:spacing w:val="-4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47"/>
          <w:sz w:val="30"/>
          <w:szCs w:val="30"/>
        </w:rPr>
        <w:t>；</w:t>
      </w:r>
    </w:p>
    <w:p>
      <w:pPr>
        <w:pStyle w:val="2"/>
        <w:spacing w:before="1" w:line="214" w:lineRule="auto"/>
        <w:jc w:val="right"/>
        <w:rPr>
          <w:sz w:val="30"/>
          <w:szCs w:val="30"/>
        </w:rPr>
      </w:pPr>
      <w:r>
        <w:rPr>
          <w:spacing w:val="-17"/>
          <w:sz w:val="30"/>
          <w:szCs w:val="30"/>
        </w:rPr>
        <w:t>监交人</w:t>
      </w:r>
      <w:r>
        <w:rPr>
          <w:spacing w:val="-3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37"/>
          <w:sz w:val="30"/>
          <w:szCs w:val="30"/>
        </w:rPr>
        <w:t>，</w:t>
      </w:r>
      <w:r>
        <w:rPr>
          <w:spacing w:val="-17"/>
          <w:sz w:val="30"/>
          <w:szCs w:val="30"/>
        </w:rPr>
        <w:t>工作单位</w:t>
      </w:r>
      <w:r>
        <w:rPr>
          <w:spacing w:val="-37"/>
          <w:sz w:val="30"/>
          <w:szCs w:val="30"/>
        </w:rPr>
        <w:t>：</w:t>
      </w:r>
      <w:r>
        <w:rPr>
          <w:sz w:val="30"/>
          <w:szCs w:val="30"/>
          <w:u w:val="single" w:color="auto"/>
        </w:rPr>
        <w:t xml:space="preserve">            </w:t>
      </w:r>
      <w:r>
        <w:rPr>
          <w:spacing w:val="-37"/>
          <w:sz w:val="30"/>
          <w:szCs w:val="30"/>
        </w:rPr>
        <w:t>，</w:t>
      </w:r>
      <w:r>
        <w:rPr>
          <w:spacing w:val="-17"/>
          <w:sz w:val="30"/>
          <w:szCs w:val="30"/>
        </w:rPr>
        <w:t>职位：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17"/>
          <w:sz w:val="30"/>
          <w:szCs w:val="30"/>
        </w:rPr>
        <w:t>。</w:t>
      </w:r>
    </w:p>
    <w:p>
      <w:pPr>
        <w:spacing w:before="274" w:line="634" w:lineRule="exact"/>
        <w:ind w:left="63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position w:val="25"/>
          <w:sz w:val="30"/>
          <w:szCs w:val="30"/>
        </w:rPr>
        <w:t>三、交接内容</w:t>
      </w:r>
    </w:p>
    <w:p>
      <w:pPr>
        <w:spacing w:line="222" w:lineRule="auto"/>
        <w:ind w:left="43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</w:rPr>
        <w:t>（</w:t>
      </w:r>
      <w:r>
        <w:rPr>
          <w:rFonts w:ascii="楷体" w:hAnsi="楷体" w:eastAsia="楷体" w:cs="楷体"/>
          <w:spacing w:val="-76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</w:rPr>
        <w:t>一）核对及检查</w:t>
      </w:r>
    </w:p>
    <w:p>
      <w:pPr>
        <w:spacing w:line="114" w:lineRule="exact"/>
      </w:pPr>
    </w:p>
    <w:tbl>
      <w:tblPr>
        <w:tblStyle w:val="5"/>
        <w:tblW w:w="8266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3"/>
        <w:gridCol w:w="1983"/>
        <w:gridCol w:w="25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130" w:line="221" w:lineRule="auto"/>
              <w:ind w:left="142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2"/>
                <w:sz w:val="22"/>
                <w:szCs w:val="22"/>
              </w:rPr>
              <w:t xml:space="preserve">    </w:t>
            </w:r>
            <w:r>
              <w:rPr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130" w:line="220" w:lineRule="auto"/>
              <w:ind w:left="5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是否相符</w:t>
            </w:r>
          </w:p>
        </w:tc>
        <w:tc>
          <w:tcPr>
            <w:tcW w:w="2580" w:type="dxa"/>
            <w:vAlign w:val="top"/>
          </w:tcPr>
          <w:p>
            <w:pPr>
              <w:pStyle w:val="6"/>
              <w:spacing w:before="129" w:line="222" w:lineRule="auto"/>
              <w:ind w:left="85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130" w:line="228" w:lineRule="auto"/>
              <w:ind w:left="118"/>
            </w:pPr>
            <w:r>
              <w:rPr>
                <w:spacing w:val="8"/>
              </w:rPr>
              <w:t>总账与明细账是否相符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125" w:line="220" w:lineRule="auto"/>
              <w:ind w:left="13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□相符；</w:t>
            </w:r>
            <w:r>
              <w:rPr>
                <w:spacing w:val="-75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□不相符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131" w:line="228" w:lineRule="auto"/>
              <w:ind w:left="118"/>
            </w:pPr>
            <w:r>
              <w:rPr>
                <w:spacing w:val="7"/>
              </w:rPr>
              <w:t>账表是否相符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126" w:line="220" w:lineRule="auto"/>
              <w:ind w:left="13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□相符；</w:t>
            </w:r>
            <w:r>
              <w:rPr>
                <w:spacing w:val="-75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□不相符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51" w:line="268" w:lineRule="auto"/>
              <w:ind w:left="115" w:right="105" w:firstLine="17"/>
              <w:jc w:val="both"/>
            </w:pPr>
            <w:r>
              <w:rPr>
                <w:spacing w:val="16"/>
              </w:rPr>
              <w:t>固定资产台账或明细表记载的固定资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产原值及累计折旧与财务账表是否相</w:t>
            </w:r>
            <w:r>
              <w:rPr>
                <w:spacing w:val="3"/>
              </w:rPr>
              <w:t xml:space="preserve"> </w:t>
            </w:r>
            <w:r>
              <w:t>符</w:t>
            </w:r>
          </w:p>
        </w:tc>
        <w:tc>
          <w:tcPr>
            <w:tcW w:w="198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3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□相符；</w:t>
            </w:r>
            <w:r>
              <w:rPr>
                <w:spacing w:val="-75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□不相符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160" w:line="228" w:lineRule="auto"/>
              <w:ind w:left="116"/>
            </w:pPr>
            <w:r>
              <w:rPr>
                <w:spacing w:val="9"/>
              </w:rPr>
              <w:t>银行账户与银行对账单是否调节相符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155" w:line="220" w:lineRule="auto"/>
              <w:ind w:left="13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□相符；</w:t>
            </w:r>
            <w:r>
              <w:rPr>
                <w:spacing w:val="-75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□不相符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132" w:line="228" w:lineRule="auto"/>
              <w:ind w:left="117"/>
            </w:pPr>
            <w:r>
              <w:rPr>
                <w:spacing w:val="8"/>
              </w:rPr>
              <w:t>现金账实是否相符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127" w:line="220" w:lineRule="auto"/>
              <w:ind w:left="13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□相符；</w:t>
            </w:r>
            <w:r>
              <w:rPr>
                <w:spacing w:val="-75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□不相符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133" w:line="228" w:lineRule="auto"/>
              <w:ind w:left="117"/>
            </w:pPr>
            <w:r>
              <w:rPr>
                <w:spacing w:val="9"/>
              </w:rPr>
              <w:t>纳税申报表与相关账户是否相符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128" w:line="220" w:lineRule="auto"/>
              <w:ind w:left="13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□相符；</w:t>
            </w:r>
            <w:r>
              <w:rPr>
                <w:spacing w:val="-75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□不相符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703" w:type="dxa"/>
            <w:vAlign w:val="top"/>
          </w:tcPr>
          <w:p>
            <w:pPr>
              <w:pStyle w:val="6"/>
              <w:spacing w:before="133" w:line="228" w:lineRule="auto"/>
              <w:ind w:left="116"/>
            </w:pPr>
            <w:r>
              <w:rPr>
                <w:spacing w:val="8"/>
              </w:rPr>
              <w:t>其他（根据客户自身情况）</w:t>
            </w:r>
          </w:p>
        </w:tc>
        <w:tc>
          <w:tcPr>
            <w:tcW w:w="1983" w:type="dxa"/>
            <w:vAlign w:val="top"/>
          </w:tcPr>
          <w:p>
            <w:pPr>
              <w:pStyle w:val="6"/>
              <w:spacing w:before="128" w:line="220" w:lineRule="auto"/>
              <w:ind w:left="136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□相符；</w:t>
            </w:r>
            <w:r>
              <w:rPr>
                <w:spacing w:val="-75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□不相符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1906" w:h="16839"/>
          <w:pgMar w:top="1431" w:right="1716" w:bottom="1247" w:left="1785" w:header="0" w:footer="1073" w:gutter="0"/>
          <w:cols w:space="720" w:num="1"/>
        </w:sectPr>
      </w:pPr>
    </w:p>
    <w:p>
      <w:pPr>
        <w:spacing w:before="182" w:line="215" w:lineRule="auto"/>
        <w:ind w:left="57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（二）资料交接清单</w:t>
      </w:r>
    </w:p>
    <w:p>
      <w:pPr>
        <w:spacing w:line="124" w:lineRule="exact"/>
      </w:pPr>
    </w:p>
    <w:tbl>
      <w:tblPr>
        <w:tblStyle w:val="5"/>
        <w:tblW w:w="8231" w:type="dxa"/>
        <w:tblInd w:w="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0"/>
        <w:gridCol w:w="991"/>
        <w:gridCol w:w="4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570" w:type="dxa"/>
            <w:vAlign w:val="top"/>
          </w:tcPr>
          <w:p>
            <w:pPr>
              <w:pStyle w:val="6"/>
              <w:spacing w:before="133" w:line="228" w:lineRule="auto"/>
              <w:ind w:left="98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9"/>
              </w:rPr>
              <w:t xml:space="preserve">  </w:t>
            </w: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991" w:type="dxa"/>
            <w:vAlign w:val="top"/>
          </w:tcPr>
          <w:p>
            <w:pPr>
              <w:pStyle w:val="6"/>
              <w:spacing w:before="130" w:line="220" w:lineRule="auto"/>
              <w:ind w:left="17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spacing w:val="4"/>
                <w:sz w:val="22"/>
                <w:szCs w:val="22"/>
              </w:rPr>
              <w:t xml:space="preserve">  </w:t>
            </w:r>
            <w:r>
              <w:rPr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4670" w:type="dxa"/>
            <w:vAlign w:val="top"/>
          </w:tcPr>
          <w:p>
            <w:pPr>
              <w:pStyle w:val="6"/>
              <w:spacing w:before="130" w:line="220" w:lineRule="auto"/>
              <w:ind w:left="2036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spacing w:val="6"/>
                <w:sz w:val="22"/>
                <w:szCs w:val="22"/>
              </w:rPr>
              <w:t xml:space="preserve">  </w:t>
            </w:r>
            <w:r>
              <w:rPr>
                <w:spacing w:val="-1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70" w:type="dxa"/>
            <w:vAlign w:val="top"/>
          </w:tcPr>
          <w:p>
            <w:pPr>
              <w:pStyle w:val="6"/>
              <w:spacing w:before="130" w:line="228" w:lineRule="auto"/>
              <w:ind w:left="114"/>
            </w:pPr>
            <w:r>
              <w:rPr>
                <w:spacing w:val="7"/>
              </w:rPr>
              <w:t>记账凭证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70" w:type="dxa"/>
            <w:vAlign w:val="top"/>
          </w:tcPr>
          <w:p>
            <w:pPr>
              <w:pStyle w:val="6"/>
              <w:spacing w:before="131" w:line="229" w:lineRule="auto"/>
              <w:ind w:left="118"/>
            </w:pPr>
            <w:r>
              <w:rPr>
                <w:spacing w:val="3"/>
              </w:rPr>
              <w:t>账册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70" w:type="dxa"/>
            <w:vAlign w:val="top"/>
          </w:tcPr>
          <w:p>
            <w:pPr>
              <w:pStyle w:val="6"/>
              <w:spacing w:before="132" w:line="228" w:lineRule="auto"/>
              <w:ind w:left="116"/>
            </w:pPr>
            <w:r>
              <w:rPr>
                <w:spacing w:val="7"/>
              </w:rPr>
              <w:t>财务报表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70" w:type="dxa"/>
            <w:vAlign w:val="top"/>
          </w:tcPr>
          <w:p>
            <w:pPr>
              <w:pStyle w:val="6"/>
              <w:spacing w:before="127" w:line="220" w:lineRule="auto"/>
              <w:ind w:left="1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纳税申报表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570" w:type="dxa"/>
            <w:vAlign w:val="top"/>
          </w:tcPr>
          <w:p>
            <w:pPr>
              <w:pStyle w:val="6"/>
              <w:spacing w:before="133" w:line="228" w:lineRule="auto"/>
              <w:ind w:left="116"/>
            </w:pPr>
            <w:r>
              <w:rPr>
                <w:spacing w:val="9"/>
              </w:rPr>
              <w:t>银行对账单及余额调节表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1" w:line="221" w:lineRule="auto"/>
        <w:ind w:left="64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四、交接前后工作责任的划分</w:t>
      </w:r>
    </w:p>
    <w:p>
      <w:pPr>
        <w:pStyle w:val="2"/>
        <w:tabs>
          <w:tab w:val="left" w:pos="1813"/>
        </w:tabs>
        <w:spacing w:before="266" w:line="384" w:lineRule="auto"/>
        <w:ind w:left="29" w:right="11" w:firstLine="584"/>
        <w:rPr>
          <w:sz w:val="30"/>
          <w:szCs w:val="30"/>
        </w:rPr>
      </w:pPr>
      <w:r>
        <w:rPr>
          <w:sz w:val="30"/>
          <w:szCs w:val="30"/>
          <w:u w:val="single" w:color="auto"/>
        </w:rPr>
        <w:tab/>
      </w:r>
      <w:r>
        <w:rPr>
          <w:spacing w:val="-117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年</w:t>
      </w:r>
      <w:r>
        <w:rPr>
          <w:spacing w:val="-148"/>
          <w:sz w:val="30"/>
          <w:szCs w:val="30"/>
        </w:rPr>
        <w:t xml:space="preserve"> </w:t>
      </w:r>
      <w:r>
        <w:rPr>
          <w:spacing w:val="2"/>
          <w:sz w:val="30"/>
          <w:szCs w:val="30"/>
          <w:u w:val="single" w:color="auto"/>
        </w:rPr>
        <w:t xml:space="preserve">    </w:t>
      </w:r>
      <w:r>
        <w:rPr>
          <w:spacing w:val="-12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月</w:t>
      </w:r>
      <w:r>
        <w:rPr>
          <w:spacing w:val="-4"/>
          <w:sz w:val="30"/>
          <w:szCs w:val="30"/>
          <w:u w:val="single" w:color="auto"/>
        </w:rPr>
        <w:t xml:space="preserve">     </w:t>
      </w:r>
      <w:r>
        <w:rPr>
          <w:spacing w:val="-8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日前委托人会计核算的责任事项由</w:t>
      </w:r>
      <w:r>
        <w:rPr>
          <w:sz w:val="30"/>
          <w:szCs w:val="30"/>
        </w:rPr>
        <w:t xml:space="preserve"> </w:t>
      </w:r>
      <w:r>
        <w:rPr>
          <w:spacing w:val="-37"/>
          <w:sz w:val="30"/>
          <w:szCs w:val="30"/>
        </w:rPr>
        <w:t>原会计人员（机构）</w:t>
      </w:r>
      <w:r>
        <w:rPr>
          <w:sz w:val="30"/>
          <w:szCs w:val="30"/>
          <w:u w:val="single" w:color="auto"/>
        </w:rPr>
        <w:t xml:space="preserve">             </w:t>
      </w:r>
      <w:r>
        <w:rPr>
          <w:spacing w:val="-115"/>
          <w:sz w:val="30"/>
          <w:szCs w:val="30"/>
        </w:rPr>
        <w:t xml:space="preserve"> </w:t>
      </w:r>
      <w:r>
        <w:rPr>
          <w:spacing w:val="-37"/>
          <w:sz w:val="30"/>
          <w:szCs w:val="30"/>
        </w:rPr>
        <w:t>负责，</w:t>
      </w:r>
      <w:r>
        <w:rPr>
          <w:sz w:val="30"/>
          <w:szCs w:val="30"/>
          <w:u w:val="single" w:color="auto"/>
        </w:rPr>
        <w:t xml:space="preserve">      </w:t>
      </w:r>
      <w:r>
        <w:rPr>
          <w:spacing w:val="-134"/>
          <w:sz w:val="30"/>
          <w:szCs w:val="30"/>
        </w:rPr>
        <w:t xml:space="preserve"> </w:t>
      </w:r>
      <w:r>
        <w:rPr>
          <w:spacing w:val="-37"/>
          <w:sz w:val="30"/>
          <w:szCs w:val="30"/>
        </w:rPr>
        <w:t>年</w:t>
      </w:r>
      <w:r>
        <w:rPr>
          <w:spacing w:val="49"/>
          <w:sz w:val="30"/>
          <w:szCs w:val="30"/>
          <w:u w:val="single" w:color="auto"/>
        </w:rPr>
        <w:t xml:space="preserve">   </w:t>
      </w:r>
      <w:r>
        <w:rPr>
          <w:spacing w:val="-120"/>
          <w:sz w:val="30"/>
          <w:szCs w:val="30"/>
        </w:rPr>
        <w:t xml:space="preserve"> </w:t>
      </w:r>
      <w:r>
        <w:rPr>
          <w:spacing w:val="-37"/>
          <w:sz w:val="30"/>
          <w:szCs w:val="30"/>
        </w:rPr>
        <w:t>月</w:t>
      </w:r>
      <w:r>
        <w:rPr>
          <w:sz w:val="30"/>
          <w:szCs w:val="30"/>
          <w:u w:val="single" w:color="auto"/>
        </w:rPr>
        <w:t xml:space="preserve">     </w:t>
      </w:r>
      <w:r>
        <w:rPr>
          <w:spacing w:val="-81"/>
          <w:sz w:val="30"/>
          <w:szCs w:val="30"/>
        </w:rPr>
        <w:t xml:space="preserve"> </w:t>
      </w:r>
      <w:r>
        <w:rPr>
          <w:spacing w:val="-37"/>
          <w:sz w:val="30"/>
          <w:szCs w:val="30"/>
        </w:rPr>
        <w:t>日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后委托人会计核算的责任事项由××××代理记账有限公</w:t>
      </w:r>
      <w:r>
        <w:rPr>
          <w:spacing w:val="6"/>
          <w:sz w:val="30"/>
          <w:szCs w:val="30"/>
        </w:rPr>
        <w:t>司负</w:t>
      </w:r>
    </w:p>
    <w:p>
      <w:pPr>
        <w:pStyle w:val="2"/>
        <w:spacing w:before="1" w:line="217" w:lineRule="auto"/>
        <w:ind w:left="35"/>
        <w:rPr>
          <w:sz w:val="30"/>
          <w:szCs w:val="30"/>
        </w:rPr>
      </w:pPr>
      <w:r>
        <w:rPr>
          <w:spacing w:val="-5"/>
          <w:sz w:val="30"/>
          <w:szCs w:val="30"/>
        </w:rPr>
        <w:t>责。</w:t>
      </w:r>
      <w:r>
        <w:rPr>
          <w:spacing w:val="-7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以上交接事项均经交接双方确认无误。</w:t>
      </w:r>
    </w:p>
    <w:p>
      <w:pPr>
        <w:spacing w:before="268" w:line="221" w:lineRule="auto"/>
        <w:ind w:left="63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五、其他说明事项</w:t>
      </w:r>
    </w:p>
    <w:p>
      <w:pPr>
        <w:pStyle w:val="2"/>
        <w:spacing w:before="265" w:line="425" w:lineRule="exact"/>
        <w:ind w:left="623"/>
        <w:rPr>
          <w:sz w:val="30"/>
          <w:szCs w:val="30"/>
        </w:rPr>
      </w:pPr>
      <w:r>
        <w:rPr>
          <w:spacing w:val="-2"/>
          <w:position w:val="3"/>
          <w:sz w:val="30"/>
          <w:szCs w:val="30"/>
        </w:rPr>
        <w:t>*******</w:t>
      </w:r>
    </w:p>
    <w:p>
      <w:pPr>
        <w:pStyle w:val="2"/>
        <w:spacing w:before="201" w:line="384" w:lineRule="auto"/>
        <w:jc w:val="right"/>
        <w:rPr>
          <w:sz w:val="30"/>
          <w:szCs w:val="30"/>
        </w:rPr>
      </w:pPr>
      <w:r>
        <w:rPr>
          <w:spacing w:val="-5"/>
          <w:sz w:val="30"/>
          <w:szCs w:val="30"/>
        </w:rPr>
        <w:t>本交接手册一式两份，每份共</w:t>
      </w:r>
      <w:r>
        <w:rPr>
          <w:spacing w:val="-5"/>
          <w:sz w:val="30"/>
          <w:szCs w:val="30"/>
          <w:u w:val="single" w:color="auto"/>
        </w:rPr>
        <w:t xml:space="preserve">    </w:t>
      </w:r>
      <w:r>
        <w:rPr>
          <w:spacing w:val="-113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页，代理记账机</w:t>
      </w:r>
      <w:r>
        <w:rPr>
          <w:spacing w:val="-6"/>
          <w:sz w:val="30"/>
          <w:szCs w:val="30"/>
        </w:rPr>
        <w:t>构存档一</w:t>
      </w:r>
    </w:p>
    <w:p>
      <w:pPr>
        <w:pStyle w:val="2"/>
        <w:spacing w:line="217" w:lineRule="auto"/>
        <w:ind w:left="22"/>
        <w:rPr>
          <w:sz w:val="30"/>
          <w:szCs w:val="30"/>
        </w:rPr>
      </w:pPr>
      <w:r>
        <w:rPr>
          <w:spacing w:val="-2"/>
          <w:sz w:val="30"/>
          <w:szCs w:val="30"/>
        </w:rPr>
        <w:t>份，委托人一份。</w:t>
      </w:r>
    </w:p>
    <w:p>
      <w:pPr>
        <w:spacing w:before="37"/>
      </w:pPr>
    </w:p>
    <w:p>
      <w:pPr>
        <w:spacing w:before="37"/>
      </w:pPr>
    </w:p>
    <w:p>
      <w:pPr>
        <w:spacing w:before="37"/>
      </w:pPr>
    </w:p>
    <w:p>
      <w:pPr>
        <w:sectPr>
          <w:footerReference r:id="rId26" w:type="default"/>
          <w:pgSz w:w="11906" w:h="16839"/>
          <w:pgMar w:top="1431" w:right="1785" w:bottom="1247" w:left="1785" w:header="0" w:footer="1073" w:gutter="0"/>
          <w:cols w:equalWidth="0" w:num="1">
            <w:col w:w="8335"/>
          </w:cols>
        </w:sectPr>
      </w:pPr>
    </w:p>
    <w:p>
      <w:pPr>
        <w:pStyle w:val="2"/>
        <w:spacing w:before="59" w:line="184" w:lineRule="auto"/>
        <w:ind w:left="633"/>
        <w:outlineLvl w:val="0"/>
        <w:rPr>
          <w:sz w:val="30"/>
          <w:szCs w:val="30"/>
        </w:rPr>
      </w:pPr>
      <w:r>
        <w:rPr>
          <w:spacing w:val="-5"/>
          <w:sz w:val="30"/>
          <w:szCs w:val="30"/>
        </w:rPr>
        <w:t>移交人：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8" w:line="184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接管人：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8" w:line="184" w:lineRule="auto"/>
        <w:rPr>
          <w:sz w:val="30"/>
          <w:szCs w:val="30"/>
        </w:rPr>
      </w:pPr>
      <w:r>
        <w:rPr>
          <w:spacing w:val="-6"/>
          <w:sz w:val="30"/>
          <w:szCs w:val="30"/>
        </w:rPr>
        <w:t>监交人：</w:t>
      </w:r>
    </w:p>
    <w:p>
      <w:pPr>
        <w:spacing w:line="184" w:lineRule="auto"/>
        <w:rPr>
          <w:sz w:val="30"/>
          <w:szCs w:val="30"/>
        </w:rPr>
        <w:sectPr>
          <w:type w:val="continuous"/>
          <w:pgSz w:w="11906" w:h="16839"/>
          <w:pgMar w:top="1431" w:right="1785" w:bottom="1247" w:left="1785" w:header="0" w:footer="1073" w:gutter="0"/>
          <w:cols w:equalWidth="0" w:num="3">
            <w:col w:w="3075" w:space="100"/>
            <w:col w:w="2461" w:space="100"/>
            <w:col w:w="2600"/>
          </w:cols>
        </w:sectPr>
      </w:pPr>
    </w:p>
    <w:p>
      <w:pPr>
        <w:spacing w:before="162" w:line="231" w:lineRule="auto"/>
        <w:ind w:left="5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附4：</w:t>
      </w:r>
    </w:p>
    <w:p>
      <w:pPr>
        <w:spacing w:before="212" w:line="225" w:lineRule="auto"/>
        <w:ind w:left="234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原始凭证交接表（参考范例）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tabs>
          <w:tab w:val="left" w:pos="3567"/>
        </w:tabs>
        <w:spacing w:before="98" w:line="218" w:lineRule="auto"/>
        <w:ind w:left="116"/>
        <w:rPr>
          <w:sz w:val="30"/>
          <w:szCs w:val="30"/>
        </w:rPr>
      </w:pP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</w:rPr>
        <w:t>（委托人）：</w:t>
      </w:r>
    </w:p>
    <w:p>
      <w:pPr>
        <w:pStyle w:val="2"/>
        <w:spacing w:before="269" w:line="624" w:lineRule="exact"/>
        <w:jc w:val="right"/>
        <w:rPr>
          <w:sz w:val="30"/>
          <w:szCs w:val="30"/>
        </w:rPr>
      </w:pPr>
      <w:r>
        <w:rPr>
          <w:spacing w:val="-4"/>
          <w:position w:val="25"/>
          <w:sz w:val="30"/>
          <w:szCs w:val="30"/>
        </w:rPr>
        <w:t>在本次交接中，本公司收到贵单位如下原始</w:t>
      </w:r>
      <w:r>
        <w:rPr>
          <w:spacing w:val="-5"/>
          <w:position w:val="25"/>
          <w:sz w:val="30"/>
          <w:szCs w:val="30"/>
        </w:rPr>
        <w:t>凭证及相关会计资料。</w:t>
      </w:r>
    </w:p>
    <w:p>
      <w:pPr>
        <w:pStyle w:val="2"/>
        <w:spacing w:line="217" w:lineRule="auto"/>
        <w:ind w:left="4142"/>
        <w:rPr>
          <w:sz w:val="30"/>
          <w:szCs w:val="30"/>
        </w:rPr>
      </w:pPr>
      <w:r>
        <w:rPr>
          <w:spacing w:val="-5"/>
          <w:sz w:val="30"/>
          <w:szCs w:val="30"/>
        </w:rPr>
        <w:t>原始凭证所属时间：</w:t>
      </w:r>
      <w:r>
        <w:rPr>
          <w:spacing w:val="5"/>
          <w:sz w:val="30"/>
          <w:szCs w:val="30"/>
        </w:rPr>
        <w:t xml:space="preserve">      </w:t>
      </w:r>
      <w:r>
        <w:rPr>
          <w:spacing w:val="-5"/>
          <w:sz w:val="30"/>
          <w:szCs w:val="30"/>
        </w:rPr>
        <w:t>年</w:t>
      </w:r>
      <w:r>
        <w:rPr>
          <w:spacing w:val="6"/>
          <w:sz w:val="30"/>
          <w:szCs w:val="30"/>
        </w:rPr>
        <w:t xml:space="preserve">     </w:t>
      </w:r>
      <w:r>
        <w:rPr>
          <w:spacing w:val="-5"/>
          <w:sz w:val="30"/>
          <w:szCs w:val="30"/>
        </w:rPr>
        <w:t>月</w:t>
      </w:r>
    </w:p>
    <w:p>
      <w:pPr>
        <w:spacing w:line="106" w:lineRule="exact"/>
      </w:pPr>
    </w:p>
    <w:tbl>
      <w:tblPr>
        <w:tblStyle w:val="5"/>
        <w:tblW w:w="93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7"/>
        <w:gridCol w:w="2564"/>
        <w:gridCol w:w="32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557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6"/>
              <w:spacing w:before="116" w:line="219" w:lineRule="auto"/>
              <w:ind w:left="13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种</w:t>
            </w:r>
            <w:r>
              <w:rPr>
                <w:spacing w:val="3"/>
                <w:sz w:val="24"/>
                <w:szCs w:val="24"/>
              </w:rPr>
              <w:t xml:space="preserve">   </w:t>
            </w: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564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16" w:line="219" w:lineRule="auto"/>
              <w:ind w:left="86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</w:t>
            </w:r>
            <w:r>
              <w:rPr>
                <w:spacing w:val="4"/>
                <w:sz w:val="24"/>
                <w:szCs w:val="24"/>
              </w:rPr>
              <w:t xml:space="preserve">   </w:t>
            </w: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3204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before="115" w:line="221" w:lineRule="auto"/>
              <w:ind w:left="11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spacing w:val="3"/>
                <w:sz w:val="24"/>
                <w:szCs w:val="24"/>
              </w:rPr>
              <w:t xml:space="preserve">    </w:t>
            </w:r>
            <w:r>
              <w:rPr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4" w:line="228" w:lineRule="auto"/>
              <w:ind w:left="110"/>
            </w:pPr>
            <w:r>
              <w:rPr>
                <w:spacing w:val="9"/>
              </w:rPr>
              <w:t>开出的增值税发票记账联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4" w:line="228" w:lineRule="auto"/>
              <w:ind w:left="110"/>
            </w:pPr>
            <w:r>
              <w:rPr>
                <w:spacing w:val="8"/>
              </w:rPr>
              <w:t>开出的普通发票记账联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4" w:line="228" w:lineRule="auto"/>
              <w:ind w:left="117"/>
            </w:pPr>
            <w:r>
              <w:rPr>
                <w:spacing w:val="7"/>
              </w:rPr>
              <w:t>收到的增值税发票（发票联）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3" w:line="228" w:lineRule="auto"/>
              <w:ind w:left="117"/>
            </w:pPr>
            <w:r>
              <w:rPr>
                <w:spacing w:val="7"/>
              </w:rPr>
              <w:t>收到的增值税发票（抵扣联）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6" w:line="228" w:lineRule="auto"/>
              <w:ind w:left="117"/>
            </w:pPr>
            <w:r>
              <w:rPr>
                <w:spacing w:val="7"/>
              </w:rPr>
              <w:t>收到的其他发票（发票联）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6" w:line="228" w:lineRule="auto"/>
              <w:ind w:left="110"/>
            </w:pPr>
            <w:r>
              <w:rPr>
                <w:spacing w:val="7"/>
              </w:rPr>
              <w:t>银行对账单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6" w:line="228" w:lineRule="auto"/>
              <w:ind w:left="110"/>
            </w:pPr>
            <w:r>
              <w:rPr>
                <w:spacing w:val="8"/>
              </w:rPr>
              <w:t>银行进账凭证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6" w:line="228" w:lineRule="auto"/>
              <w:ind w:left="110"/>
            </w:pPr>
            <w:r>
              <w:rPr>
                <w:spacing w:val="8"/>
              </w:rPr>
              <w:t>银行付款凭证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6" w:line="228" w:lineRule="auto"/>
              <w:ind w:left="112"/>
            </w:pPr>
            <w:r>
              <w:rPr>
                <w:spacing w:val="6"/>
              </w:rPr>
              <w:t>工资单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7" w:line="228" w:lineRule="auto"/>
              <w:ind w:left="111"/>
            </w:pPr>
            <w:r>
              <w:rPr>
                <w:spacing w:val="8"/>
              </w:rPr>
              <w:t>社保单据、公积金单据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7" w:line="228" w:lineRule="auto"/>
              <w:ind w:left="121"/>
            </w:pPr>
            <w:r>
              <w:rPr>
                <w:spacing w:val="6"/>
              </w:rPr>
              <w:t>费用报销凭证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87" w:line="228" w:lineRule="auto"/>
              <w:ind w:left="110"/>
            </w:pPr>
            <w:r>
              <w:rPr>
                <w:spacing w:val="4"/>
              </w:rPr>
              <w:t>其他类：</w:t>
            </w: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557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63" w:line="218" w:lineRule="auto"/>
        <w:ind w:left="986"/>
        <w:rPr>
          <w:sz w:val="30"/>
          <w:szCs w:val="30"/>
        </w:rPr>
      </w:pPr>
      <w:r>
        <w:rPr>
          <w:spacing w:val="-6"/>
          <w:sz w:val="30"/>
          <w:szCs w:val="30"/>
        </w:rPr>
        <w:t>移交人：</w:t>
      </w:r>
      <w:r>
        <w:rPr>
          <w:spacing w:val="1"/>
          <w:sz w:val="30"/>
          <w:szCs w:val="30"/>
        </w:rPr>
        <w:t xml:space="preserve">                      </w:t>
      </w:r>
      <w:r>
        <w:rPr>
          <w:spacing w:val="-6"/>
          <w:sz w:val="30"/>
          <w:szCs w:val="30"/>
        </w:rPr>
        <w:t>接管人：</w:t>
      </w:r>
    </w:p>
    <w:p>
      <w:pPr>
        <w:pStyle w:val="2"/>
        <w:spacing w:before="270" w:line="217" w:lineRule="auto"/>
        <w:ind w:left="988"/>
        <w:rPr>
          <w:sz w:val="30"/>
          <w:szCs w:val="30"/>
        </w:rPr>
      </w:pPr>
      <w:r>
        <w:rPr>
          <w:spacing w:val="-10"/>
          <w:sz w:val="30"/>
          <w:szCs w:val="30"/>
        </w:rPr>
        <w:t>交接日期：</w:t>
      </w:r>
      <w:r>
        <w:rPr>
          <w:spacing w:val="7"/>
          <w:sz w:val="30"/>
          <w:szCs w:val="30"/>
        </w:rPr>
        <w:t xml:space="preserve">    </w:t>
      </w:r>
      <w:r>
        <w:rPr>
          <w:spacing w:val="-10"/>
          <w:sz w:val="30"/>
          <w:szCs w:val="30"/>
        </w:rPr>
        <w:t>年</w:t>
      </w:r>
      <w:r>
        <w:rPr>
          <w:spacing w:val="7"/>
          <w:sz w:val="30"/>
          <w:szCs w:val="30"/>
        </w:rPr>
        <w:t xml:space="preserve">    </w:t>
      </w:r>
      <w:r>
        <w:rPr>
          <w:spacing w:val="-10"/>
          <w:sz w:val="30"/>
          <w:szCs w:val="30"/>
        </w:rPr>
        <w:t>月</w:t>
      </w:r>
      <w:r>
        <w:rPr>
          <w:spacing w:val="17"/>
          <w:sz w:val="30"/>
          <w:szCs w:val="30"/>
        </w:rPr>
        <w:t xml:space="preserve">    </w:t>
      </w:r>
      <w:r>
        <w:rPr>
          <w:spacing w:val="-10"/>
          <w:sz w:val="30"/>
          <w:szCs w:val="30"/>
        </w:rPr>
        <w:t>日</w:t>
      </w:r>
    </w:p>
    <w:p>
      <w:pPr>
        <w:spacing w:line="217" w:lineRule="auto"/>
        <w:rPr>
          <w:sz w:val="30"/>
          <w:szCs w:val="30"/>
        </w:rPr>
        <w:sectPr>
          <w:footerReference r:id="rId27" w:type="default"/>
          <w:pgSz w:w="11906" w:h="16839"/>
          <w:pgMar w:top="1431" w:right="1283" w:bottom="1245" w:left="1282" w:header="0" w:footer="1074" w:gutter="0"/>
          <w:cols w:space="720" w:num="1"/>
        </w:sectPr>
      </w:pPr>
    </w:p>
    <w:p>
      <w:pPr>
        <w:spacing w:before="162" w:line="231" w:lineRule="auto"/>
        <w:ind w:left="47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附5：</w:t>
      </w:r>
    </w:p>
    <w:p>
      <w:pPr>
        <w:spacing w:before="213" w:line="224" w:lineRule="auto"/>
        <w:ind w:left="208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会计档案移交清册（参考范例）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tabs>
          <w:tab w:val="left" w:pos="3562"/>
        </w:tabs>
        <w:spacing w:before="98" w:line="218" w:lineRule="auto"/>
        <w:ind w:left="111"/>
        <w:rPr>
          <w:sz w:val="30"/>
          <w:szCs w:val="30"/>
        </w:rPr>
      </w:pP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</w:rPr>
        <w:t>（委托人）</w:t>
      </w:r>
      <w:r>
        <w:rPr>
          <w:spacing w:val="-14"/>
          <w:sz w:val="30"/>
          <w:szCs w:val="30"/>
        </w:rPr>
        <w:t xml:space="preserve"> </w:t>
      </w:r>
      <w:r>
        <w:rPr>
          <w:sz w:val="30"/>
          <w:szCs w:val="30"/>
        </w:rPr>
        <w:t>：</w:t>
      </w:r>
    </w:p>
    <w:p>
      <w:pPr>
        <w:pStyle w:val="2"/>
        <w:spacing w:before="268" w:line="385" w:lineRule="auto"/>
        <w:ind w:left="727"/>
        <w:rPr>
          <w:sz w:val="30"/>
          <w:szCs w:val="30"/>
        </w:rPr>
      </w:pPr>
      <w:r>
        <w:rPr>
          <w:spacing w:val="-1"/>
          <w:sz w:val="30"/>
          <w:szCs w:val="30"/>
        </w:rPr>
        <w:t>在本次交接中，本公司□</w:t>
      </w:r>
      <w:r>
        <w:rPr>
          <w:spacing w:val="-1"/>
          <w:sz w:val="30"/>
          <w:szCs w:val="30"/>
          <w:u w:val="single" w:color="auto"/>
        </w:rPr>
        <w:t>将如下会计资料移交给贵单位</w:t>
      </w:r>
      <w:r>
        <w:rPr>
          <w:spacing w:val="-1"/>
          <w:sz w:val="30"/>
          <w:szCs w:val="30"/>
        </w:rPr>
        <w:t>\□</w:t>
      </w:r>
      <w:r>
        <w:rPr>
          <w:spacing w:val="-1"/>
          <w:sz w:val="30"/>
          <w:szCs w:val="30"/>
          <w:u w:val="single" w:color="auto"/>
        </w:rPr>
        <w:t>收到</w:t>
      </w:r>
    </w:p>
    <w:p>
      <w:pPr>
        <w:pStyle w:val="2"/>
        <w:spacing w:line="214" w:lineRule="auto"/>
        <w:ind w:left="130"/>
        <w:rPr>
          <w:sz w:val="30"/>
          <w:szCs w:val="30"/>
        </w:rPr>
      </w:pPr>
      <w:r>
        <w:rPr>
          <w:spacing w:val="-4"/>
          <w:sz w:val="30"/>
          <w:szCs w:val="30"/>
          <w:u w:val="single" w:color="auto"/>
        </w:rPr>
        <w:t>贵单位移交的如下会计资料</w:t>
      </w:r>
      <w:r>
        <w:rPr>
          <w:spacing w:val="-4"/>
          <w:sz w:val="30"/>
          <w:szCs w:val="30"/>
        </w:rPr>
        <w:t>。（在选项中打</w:t>
      </w:r>
      <w:r>
        <w:rPr>
          <w:spacing w:val="-98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“</w:t>
      </w:r>
      <w:r>
        <w:rPr>
          <w:spacing w:val="-11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√”</w:t>
      </w:r>
      <w:r>
        <w:rPr>
          <w:spacing w:val="-87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)</w:t>
      </w:r>
    </w:p>
    <w:p>
      <w:pPr>
        <w:spacing w:line="111" w:lineRule="exact"/>
      </w:pPr>
    </w:p>
    <w:tbl>
      <w:tblPr>
        <w:tblStyle w:val="5"/>
        <w:tblW w:w="91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4"/>
        <w:gridCol w:w="1700"/>
        <w:gridCol w:w="4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18" w:line="216" w:lineRule="auto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一、会计凭证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118" w:line="216" w:lineRule="auto"/>
              <w:ind w:left="6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册数</w:t>
            </w:r>
          </w:p>
        </w:tc>
        <w:tc>
          <w:tcPr>
            <w:tcW w:w="4941" w:type="dxa"/>
            <w:vAlign w:val="top"/>
          </w:tcPr>
          <w:p>
            <w:pPr>
              <w:pStyle w:val="6"/>
              <w:spacing w:before="118" w:line="216" w:lineRule="auto"/>
              <w:ind w:left="17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凭证号码区间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1" w:line="169" w:lineRule="auto"/>
              <w:ind w:left="1296"/>
            </w:pPr>
            <w:r>
              <w:t>年</w:t>
            </w:r>
            <w:r>
              <w:rPr>
                <w:spacing w:val="7"/>
              </w:rPr>
              <w:t xml:space="preserve">       </w:t>
            </w:r>
            <w:r>
              <w:t>月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3" w:line="168" w:lineRule="auto"/>
              <w:ind w:left="1296"/>
            </w:pPr>
            <w:r>
              <w:t>年</w:t>
            </w:r>
            <w:r>
              <w:rPr>
                <w:spacing w:val="7"/>
              </w:rPr>
              <w:t xml:space="preserve">       </w:t>
            </w:r>
            <w:r>
              <w:t>月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0" w:line="170" w:lineRule="auto"/>
              <w:ind w:left="1296"/>
            </w:pPr>
            <w:r>
              <w:t>年</w:t>
            </w:r>
            <w:r>
              <w:rPr>
                <w:spacing w:val="7"/>
              </w:rPr>
              <w:t xml:space="preserve">       </w:t>
            </w:r>
            <w:r>
              <w:t>月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1" w:line="169" w:lineRule="auto"/>
              <w:ind w:left="1296"/>
            </w:pPr>
            <w:r>
              <w:t>年</w:t>
            </w:r>
            <w:r>
              <w:rPr>
                <w:spacing w:val="7"/>
              </w:rPr>
              <w:t xml:space="preserve">       </w:t>
            </w:r>
            <w:r>
              <w:t>月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3" w:line="168" w:lineRule="auto"/>
              <w:ind w:left="1296"/>
            </w:pPr>
            <w:r>
              <w:t>年</w:t>
            </w:r>
            <w:r>
              <w:rPr>
                <w:spacing w:val="7"/>
              </w:rPr>
              <w:t xml:space="preserve">       </w:t>
            </w:r>
            <w:r>
              <w:t>月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0" w:line="170" w:lineRule="auto"/>
              <w:ind w:left="1296"/>
            </w:pPr>
            <w:r>
              <w:t>年</w:t>
            </w:r>
            <w:r>
              <w:rPr>
                <w:spacing w:val="7"/>
              </w:rPr>
              <w:t xml:space="preserve">       </w:t>
            </w:r>
            <w:r>
              <w:t>月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17" w:line="213" w:lineRule="auto"/>
              <w:ind w:left="1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二、账册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117" w:line="213" w:lineRule="auto"/>
              <w:ind w:left="6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册数</w:t>
            </w:r>
          </w:p>
        </w:tc>
        <w:tc>
          <w:tcPr>
            <w:tcW w:w="4941" w:type="dxa"/>
            <w:vAlign w:val="top"/>
          </w:tcPr>
          <w:p>
            <w:pPr>
              <w:pStyle w:val="6"/>
              <w:spacing w:before="117" w:line="213" w:lineRule="auto"/>
              <w:ind w:left="19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所属期间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1" w:line="169" w:lineRule="auto"/>
              <w:ind w:left="117"/>
            </w:pPr>
            <w:r>
              <w:rPr>
                <w:spacing w:val="3"/>
              </w:rPr>
              <w:t>总账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3" w:line="168" w:lineRule="auto"/>
              <w:ind w:left="134"/>
            </w:pPr>
            <w:r>
              <w:t>明细账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17" w:line="213" w:lineRule="auto"/>
              <w:ind w:left="1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三、会计报表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117" w:line="213" w:lineRule="auto"/>
              <w:ind w:left="6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份数</w:t>
            </w:r>
          </w:p>
        </w:tc>
        <w:tc>
          <w:tcPr>
            <w:tcW w:w="4941" w:type="dxa"/>
            <w:vAlign w:val="top"/>
          </w:tcPr>
          <w:p>
            <w:pPr>
              <w:pStyle w:val="6"/>
              <w:spacing w:before="117" w:line="213" w:lineRule="auto"/>
              <w:ind w:left="19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所属期间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3" w:line="168" w:lineRule="auto"/>
              <w:ind w:left="123"/>
            </w:pPr>
            <w:r>
              <w:rPr>
                <w:spacing w:val="6"/>
              </w:rPr>
              <w:t>资产负债表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4" w:line="167" w:lineRule="auto"/>
              <w:ind w:left="115"/>
            </w:pPr>
            <w:r>
              <w:rPr>
                <w:spacing w:val="6"/>
              </w:rPr>
              <w:t>利润表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44" w:line="167" w:lineRule="auto"/>
              <w:ind w:left="116"/>
            </w:pPr>
            <w:r>
              <w:rPr>
                <w:spacing w:val="7"/>
              </w:rPr>
              <w:t>现金流量表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18" w:line="212" w:lineRule="auto"/>
              <w:ind w:left="13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四、纳税申报表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118" w:line="212" w:lineRule="auto"/>
              <w:ind w:left="6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份数</w:t>
            </w:r>
          </w:p>
        </w:tc>
        <w:tc>
          <w:tcPr>
            <w:tcW w:w="4941" w:type="dxa"/>
            <w:vAlign w:val="top"/>
          </w:tcPr>
          <w:p>
            <w:pPr>
              <w:pStyle w:val="6"/>
              <w:spacing w:before="118" w:line="212" w:lineRule="auto"/>
              <w:ind w:left="19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所属期间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54" w:type="dxa"/>
            <w:vAlign w:val="top"/>
          </w:tcPr>
          <w:p>
            <w:pPr>
              <w:pStyle w:val="6"/>
              <w:spacing w:before="120" w:line="211" w:lineRule="auto"/>
              <w:ind w:left="1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五、其他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80" w:line="219" w:lineRule="auto"/>
        <w:ind w:left="130"/>
        <w:rPr>
          <w:sz w:val="28"/>
          <w:szCs w:val="28"/>
        </w:rPr>
      </w:pPr>
      <w:r>
        <w:rPr>
          <w:spacing w:val="-6"/>
          <w:sz w:val="28"/>
          <w:szCs w:val="28"/>
        </w:rPr>
        <w:t>移交人：</w:t>
      </w:r>
      <w:r>
        <w:rPr>
          <w:spacing w:val="1"/>
          <w:sz w:val="28"/>
          <w:szCs w:val="28"/>
        </w:rPr>
        <w:t xml:space="preserve">             </w:t>
      </w:r>
      <w:r>
        <w:rPr>
          <w:spacing w:val="-6"/>
          <w:sz w:val="28"/>
          <w:szCs w:val="28"/>
        </w:rPr>
        <w:t>接管人：</w:t>
      </w:r>
      <w:r>
        <w:rPr>
          <w:spacing w:val="3"/>
          <w:sz w:val="28"/>
          <w:szCs w:val="28"/>
        </w:rPr>
        <w:t xml:space="preserve">           </w:t>
      </w:r>
      <w:r>
        <w:rPr>
          <w:spacing w:val="-6"/>
          <w:sz w:val="28"/>
          <w:szCs w:val="28"/>
        </w:rPr>
        <w:t>监交人：</w:t>
      </w:r>
    </w:p>
    <w:p>
      <w:pPr>
        <w:pStyle w:val="2"/>
        <w:spacing w:before="67" w:line="218" w:lineRule="auto"/>
        <w:ind w:left="132"/>
        <w:rPr>
          <w:sz w:val="28"/>
          <w:szCs w:val="28"/>
        </w:rPr>
      </w:pPr>
      <w:r>
        <w:rPr>
          <w:spacing w:val="-9"/>
          <w:sz w:val="28"/>
          <w:szCs w:val="28"/>
        </w:rPr>
        <w:t>交接日期：</w:t>
      </w:r>
      <w:r>
        <w:rPr>
          <w:spacing w:val="6"/>
          <w:sz w:val="28"/>
          <w:szCs w:val="28"/>
        </w:rPr>
        <w:t xml:space="preserve">    </w:t>
      </w:r>
      <w:r>
        <w:rPr>
          <w:spacing w:val="-9"/>
          <w:sz w:val="28"/>
          <w:szCs w:val="28"/>
        </w:rPr>
        <w:t>年</w:t>
      </w:r>
      <w:r>
        <w:rPr>
          <w:spacing w:val="7"/>
          <w:sz w:val="28"/>
          <w:szCs w:val="28"/>
        </w:rPr>
        <w:t xml:space="preserve">    </w:t>
      </w:r>
      <w:r>
        <w:rPr>
          <w:spacing w:val="-9"/>
          <w:sz w:val="28"/>
          <w:szCs w:val="28"/>
        </w:rPr>
        <w:t>月</w:t>
      </w:r>
      <w:r>
        <w:rPr>
          <w:spacing w:val="12"/>
          <w:sz w:val="28"/>
          <w:szCs w:val="28"/>
        </w:rPr>
        <w:t xml:space="preserve">     </w:t>
      </w:r>
      <w:r>
        <w:rPr>
          <w:spacing w:val="-9"/>
          <w:sz w:val="28"/>
          <w:szCs w:val="28"/>
        </w:rPr>
        <w:t>日</w:t>
      </w:r>
    </w:p>
    <w:sectPr>
      <w:footerReference r:id="rId28" w:type="default"/>
      <w:pgSz w:w="11906" w:h="16839"/>
      <w:pgMar w:top="1431" w:right="1353" w:bottom="856" w:left="1352" w:header="0" w:footer="6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1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25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25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25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1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1"/>
        <w:sz w:val="18"/>
        <w:szCs w:val="18"/>
      </w:rPr>
      <w:t>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3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299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5"/>
        <w:sz w:val="18"/>
        <w:szCs w:val="18"/>
      </w:rPr>
      <w:t>4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5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1"/>
        <w:sz w:val="18"/>
        <w:szCs w:val="18"/>
      </w:rPr>
      <w:t>6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407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1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4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2"/>
        <w:sz w:val="18"/>
        <w:szCs w:val="18"/>
      </w:rPr>
      <w:t>8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2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9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25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10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75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11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68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299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5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0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1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05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2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02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3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2ZGZiNzZiNDVlOGViOWVmM2JhOTY0NGJkNjUyYzgifQ=="/>
  </w:docVars>
  <w:rsids>
    <w:rsidRoot w:val="00000000"/>
    <w:rsid w:val="44E31FAE"/>
    <w:rsid w:val="7FD66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theme" Target="theme/theme1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2023-11-24T14:02:00Z</dcterms:created>
  <dc:creator>c</dc:creator>
  <cp:lastModifiedBy>willie</cp:lastModifiedBy>
  <dcterms:modified xsi:type="dcterms:W3CDTF">2024-04-09T06:11:52Z</dcterms:modified>
  <dc:title>代理记账基础工作规范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2024-04-09T14:09:30Z</vt:filetime>
  </property>
  <property fmtid="{D5CDD505-2E9C-101B-9397-08002B2CF9AE}" pid="4" name="KSOProductBuildVer">
    <vt:lpwstr>2052-12.1.0.16388</vt:lpwstr>
  </property>
  <property fmtid="{D5CDD505-2E9C-101B-9397-08002B2CF9AE}" pid="5" name="ICV">
    <vt:lpwstr>7329C90458B04336925FD6A71AEFDA28_12</vt:lpwstr>
  </property>
</Properties>
</file>